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FDEC0" w14:textId="77777777" w:rsidR="00310DFE" w:rsidRPr="00D94D84" w:rsidRDefault="00310DFE">
      <w:pPr>
        <w:widowControl w:val="0"/>
        <w:pBdr>
          <w:top w:val="nil"/>
          <w:left w:val="nil"/>
          <w:bottom w:val="nil"/>
          <w:right w:val="nil"/>
          <w:between w:val="nil"/>
        </w:pBdr>
        <w:rPr>
          <w:color w:val="000000"/>
        </w:rPr>
      </w:pPr>
    </w:p>
    <w:tbl>
      <w:tblPr>
        <w:tblStyle w:val="ad"/>
        <w:tblW w:w="963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354"/>
        <w:gridCol w:w="491"/>
        <w:gridCol w:w="1338"/>
        <w:gridCol w:w="3456"/>
      </w:tblGrid>
      <w:tr w:rsidR="00310DFE" w:rsidRPr="00D94D84" w14:paraId="5B0FBB03" w14:textId="77777777">
        <w:trPr>
          <w:trHeight w:val="1076"/>
        </w:trPr>
        <w:tc>
          <w:tcPr>
            <w:tcW w:w="4354" w:type="dxa"/>
            <w:tcBorders>
              <w:top w:val="single" w:sz="8" w:space="0" w:color="000000"/>
              <w:left w:val="nil"/>
              <w:bottom w:val="nil"/>
              <w:right w:val="nil"/>
            </w:tcBorders>
            <w:tcMar>
              <w:top w:w="100" w:type="dxa"/>
              <w:left w:w="100" w:type="dxa"/>
              <w:bottom w:w="100" w:type="dxa"/>
              <w:right w:w="100" w:type="dxa"/>
            </w:tcMar>
          </w:tcPr>
          <w:p w14:paraId="69E14A75" w14:textId="77777777" w:rsidR="00310DFE" w:rsidRPr="00D94D84" w:rsidRDefault="003B782F">
            <w:pPr>
              <w:widowControl w:val="0"/>
            </w:pPr>
            <w:r w:rsidRPr="00D94D84">
              <w:rPr>
                <w:noProof/>
                <w:lang w:val="en-US" w:bidi="ar-SA"/>
              </w:rPr>
              <w:drawing>
                <wp:inline distT="114300" distB="114300" distL="114300" distR="114300" wp14:anchorId="6CE95CC1" wp14:editId="4F984BE0">
                  <wp:extent cx="1676400" cy="438150"/>
                  <wp:effectExtent l="0" t="0" r="0" b="0"/>
                  <wp:docPr id="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l="13167" t="34228" r="14402" b="34899"/>
                          <a:stretch>
                            <a:fillRect/>
                          </a:stretch>
                        </pic:blipFill>
                        <pic:spPr>
                          <a:xfrm>
                            <a:off x="0" y="0"/>
                            <a:ext cx="1676400" cy="438150"/>
                          </a:xfrm>
                          <a:prstGeom prst="rect">
                            <a:avLst/>
                          </a:prstGeom>
                          <a:ln/>
                        </pic:spPr>
                      </pic:pic>
                    </a:graphicData>
                  </a:graphic>
                </wp:inline>
              </w:drawing>
            </w:r>
          </w:p>
        </w:tc>
        <w:tc>
          <w:tcPr>
            <w:tcW w:w="491" w:type="dxa"/>
            <w:tcBorders>
              <w:top w:val="single" w:sz="8" w:space="0" w:color="000000"/>
              <w:left w:val="nil"/>
              <w:bottom w:val="nil"/>
              <w:right w:val="nil"/>
            </w:tcBorders>
            <w:tcMar>
              <w:top w:w="100" w:type="dxa"/>
              <w:left w:w="100" w:type="dxa"/>
              <w:bottom w:w="100" w:type="dxa"/>
              <w:right w:w="100" w:type="dxa"/>
            </w:tcMar>
          </w:tcPr>
          <w:p w14:paraId="02F25B20" w14:textId="77777777" w:rsidR="00310DFE" w:rsidRPr="00D94D84" w:rsidRDefault="003B782F">
            <w:r w:rsidRPr="00D94D84">
              <w:t xml:space="preserve"> </w:t>
            </w:r>
          </w:p>
        </w:tc>
        <w:tc>
          <w:tcPr>
            <w:tcW w:w="1338" w:type="dxa"/>
            <w:tcBorders>
              <w:top w:val="single" w:sz="8" w:space="0" w:color="000000"/>
              <w:left w:val="nil"/>
              <w:bottom w:val="nil"/>
              <w:right w:val="nil"/>
            </w:tcBorders>
            <w:tcMar>
              <w:top w:w="100" w:type="dxa"/>
              <w:left w:w="100" w:type="dxa"/>
              <w:bottom w:w="100" w:type="dxa"/>
              <w:right w:w="100" w:type="dxa"/>
            </w:tcMar>
          </w:tcPr>
          <w:p w14:paraId="269E8E54" w14:textId="77777777" w:rsidR="00310DFE" w:rsidRPr="00D94D84" w:rsidRDefault="003B782F">
            <w:r w:rsidRPr="00D94D84">
              <w:t xml:space="preserve"> </w:t>
            </w:r>
          </w:p>
        </w:tc>
        <w:tc>
          <w:tcPr>
            <w:tcW w:w="3456" w:type="dxa"/>
            <w:tcBorders>
              <w:top w:val="single" w:sz="8" w:space="0" w:color="000000"/>
              <w:left w:val="nil"/>
              <w:bottom w:val="nil"/>
              <w:right w:val="nil"/>
            </w:tcBorders>
            <w:tcMar>
              <w:top w:w="100" w:type="dxa"/>
              <w:left w:w="100" w:type="dxa"/>
              <w:bottom w:w="100" w:type="dxa"/>
              <w:right w:w="100" w:type="dxa"/>
            </w:tcMar>
          </w:tcPr>
          <w:p w14:paraId="2BC6ECBC" w14:textId="77777777" w:rsidR="00310DFE" w:rsidRPr="00D94D84" w:rsidRDefault="003B782F">
            <w:r w:rsidRPr="00D94D84">
              <w:t xml:space="preserve">Document Number: </w:t>
            </w:r>
          </w:p>
          <w:p w14:paraId="0974A5F7" w14:textId="52826543" w:rsidR="00310DFE" w:rsidRPr="00D94D84" w:rsidRDefault="003B782F" w:rsidP="000A0C82">
            <w:pPr>
              <w:rPr>
                <w:sz w:val="48"/>
                <w:szCs w:val="48"/>
              </w:rPr>
            </w:pPr>
            <w:r w:rsidRPr="00D94D84">
              <w:rPr>
                <w:b/>
                <w:sz w:val="48"/>
                <w:szCs w:val="48"/>
              </w:rPr>
              <w:t>A-22-</w:t>
            </w:r>
            <w:r w:rsidR="000A0C82" w:rsidRPr="00D94D84">
              <w:rPr>
                <w:b/>
                <w:sz w:val="48"/>
                <w:szCs w:val="48"/>
              </w:rPr>
              <w:t>8</w:t>
            </w:r>
            <w:r w:rsidRPr="00D94D84">
              <w:rPr>
                <w:b/>
                <w:sz w:val="48"/>
                <w:szCs w:val="48"/>
              </w:rPr>
              <w:t>-</w:t>
            </w:r>
            <w:r w:rsidR="000A0C82" w:rsidRPr="00D94D84">
              <w:rPr>
                <w:b/>
                <w:sz w:val="48"/>
                <w:szCs w:val="48"/>
              </w:rPr>
              <w:t>5</w:t>
            </w:r>
          </w:p>
        </w:tc>
      </w:tr>
      <w:tr w:rsidR="00310DFE" w:rsidRPr="00D94D84" w14:paraId="6FAB3396" w14:textId="77777777">
        <w:trPr>
          <w:trHeight w:val="501"/>
        </w:trPr>
        <w:tc>
          <w:tcPr>
            <w:tcW w:w="9639" w:type="dxa"/>
            <w:gridSpan w:val="4"/>
            <w:tcBorders>
              <w:top w:val="nil"/>
              <w:left w:val="nil"/>
              <w:bottom w:val="single" w:sz="8" w:space="0" w:color="000000"/>
              <w:right w:val="nil"/>
            </w:tcBorders>
            <w:tcMar>
              <w:top w:w="100" w:type="dxa"/>
              <w:left w:w="100" w:type="dxa"/>
              <w:bottom w:w="100" w:type="dxa"/>
              <w:right w:w="100" w:type="dxa"/>
            </w:tcMar>
          </w:tcPr>
          <w:p w14:paraId="05864A78" w14:textId="68E75965" w:rsidR="00310DFE" w:rsidRPr="00D94D84" w:rsidRDefault="001E78FB">
            <w:pPr>
              <w:spacing w:line="273" w:lineRule="auto"/>
            </w:pPr>
            <w:r w:rsidRPr="00D94D84">
              <w:t>Eigh</w:t>
            </w:r>
            <w:r w:rsidR="003B782F" w:rsidRPr="00D94D84">
              <w:t>th Session of the Assembly</w:t>
            </w:r>
          </w:p>
          <w:p w14:paraId="0BE3920C" w14:textId="113C4A62" w:rsidR="00310DFE" w:rsidRPr="00D94D84" w:rsidRDefault="001E78FB">
            <w:pPr>
              <w:spacing w:line="273" w:lineRule="auto"/>
            </w:pPr>
            <w:r w:rsidRPr="00D94D84">
              <w:t>25-26 April 2023</w:t>
            </w:r>
            <w:r w:rsidR="003B782F" w:rsidRPr="00D94D84">
              <w:t xml:space="preserve">, </w:t>
            </w:r>
            <w:r w:rsidRPr="00D94D84">
              <w:t>Seoul, Republic of Korea</w:t>
            </w:r>
          </w:p>
          <w:p w14:paraId="34668F88" w14:textId="77777777" w:rsidR="00310DFE" w:rsidRPr="00D94D84" w:rsidRDefault="00310DFE"/>
          <w:p w14:paraId="5D9D1E95" w14:textId="6F738FC8" w:rsidR="00310DFE" w:rsidRPr="00D94D84" w:rsidRDefault="003B782F">
            <w:pPr>
              <w:rPr>
                <w:sz w:val="36"/>
                <w:szCs w:val="36"/>
              </w:rPr>
            </w:pPr>
            <w:r w:rsidRPr="00D94D84">
              <w:rPr>
                <w:sz w:val="36"/>
                <w:szCs w:val="36"/>
              </w:rPr>
              <w:t xml:space="preserve">Agenda Item </w:t>
            </w:r>
            <w:r w:rsidR="000A0C82" w:rsidRPr="00D94D84">
              <w:rPr>
                <w:sz w:val="36"/>
                <w:szCs w:val="36"/>
              </w:rPr>
              <w:t>5</w:t>
            </w:r>
          </w:p>
        </w:tc>
      </w:tr>
    </w:tbl>
    <w:p w14:paraId="15E6EC31" w14:textId="77777777" w:rsidR="00310DFE" w:rsidRPr="00D94D84" w:rsidRDefault="003B782F">
      <w:r w:rsidRPr="00D94D84">
        <w:t xml:space="preserve"> </w:t>
      </w:r>
    </w:p>
    <w:p w14:paraId="56FFE074" w14:textId="2AC6DC78" w:rsidR="00310DFE" w:rsidRPr="00D94D84" w:rsidRDefault="000B4225">
      <w:pPr>
        <w:jc w:val="center"/>
        <w:rPr>
          <w:b/>
          <w:sz w:val="28"/>
          <w:szCs w:val="28"/>
        </w:rPr>
      </w:pPr>
      <w:r w:rsidRPr="00D94D84">
        <w:rPr>
          <w:b/>
          <w:sz w:val="28"/>
          <w:szCs w:val="28"/>
        </w:rPr>
        <w:t xml:space="preserve">Operationalization of Regional Office </w:t>
      </w:r>
      <w:r w:rsidR="006D0EC5" w:rsidRPr="00D94D84">
        <w:rPr>
          <w:b/>
          <w:sz w:val="28"/>
          <w:szCs w:val="28"/>
        </w:rPr>
        <w:t xml:space="preserve"> </w:t>
      </w:r>
      <w:r w:rsidR="006D0EC5" w:rsidRPr="00D94D84">
        <w:rPr>
          <w:b/>
          <w:sz w:val="28"/>
          <w:szCs w:val="28"/>
        </w:rPr>
        <w:br/>
      </w:r>
    </w:p>
    <w:p w14:paraId="2EEA4740" w14:textId="77777777" w:rsidR="000B4225" w:rsidRPr="00D94D84" w:rsidRDefault="000B4225" w:rsidP="000B4225"/>
    <w:p w14:paraId="6CBC1C78" w14:textId="221C4030" w:rsidR="000B4225" w:rsidRPr="00D94D84" w:rsidRDefault="000B4225" w:rsidP="000B4225">
      <w:pPr>
        <w:spacing w:after="240"/>
        <w:rPr>
          <w:b/>
        </w:rPr>
      </w:pPr>
      <w:r w:rsidRPr="00D94D84">
        <w:rPr>
          <w:b/>
        </w:rPr>
        <w:t xml:space="preserve">I. Background </w:t>
      </w:r>
      <w:r w:rsidR="00C61B9F">
        <w:rPr>
          <w:b/>
        </w:rPr>
        <w:t>and Rational</w:t>
      </w:r>
    </w:p>
    <w:p w14:paraId="683DE9C1" w14:textId="37EB087B" w:rsidR="00315ED9" w:rsidRDefault="00C61B9F" w:rsidP="00A075F1">
      <w:pPr>
        <w:pStyle w:val="a4"/>
        <w:numPr>
          <w:ilvl w:val="0"/>
          <w:numId w:val="45"/>
        </w:numPr>
        <w:spacing w:after="200"/>
        <w:ind w:leftChars="0"/>
        <w:jc w:val="both"/>
        <w:rPr>
          <w:rFonts w:eastAsia="맑은 고딕"/>
        </w:rPr>
      </w:pPr>
      <w:r w:rsidRPr="00C61B9F">
        <w:rPr>
          <w:rFonts w:eastAsia="맑은 고딕"/>
        </w:rPr>
        <w:t>The Asian Forest Cooperation Organization (</w:t>
      </w:r>
      <w:proofErr w:type="spellStart"/>
      <w:r w:rsidRPr="00C61B9F">
        <w:rPr>
          <w:rFonts w:eastAsia="맑은 고딕"/>
        </w:rPr>
        <w:t>AFoCO</w:t>
      </w:r>
      <w:proofErr w:type="spellEnd"/>
      <w:r w:rsidRPr="00C61B9F">
        <w:rPr>
          <w:rFonts w:eastAsia="맑은 고딕"/>
        </w:rPr>
        <w:t xml:space="preserve">) is committed to advancing global initiatives and commitments to sustainable development under the climate crisis through enhanced regional cooperation in the forestry sector of the Asian region. In this context, the Fifth Session of the Assembly in 2021 tasked the Secretariat to develop a plan for the establishment of regional offices </w:t>
      </w:r>
      <w:r>
        <w:rPr>
          <w:rFonts w:eastAsia="맑은 고딕"/>
        </w:rPr>
        <w:t>aiming to</w:t>
      </w:r>
      <w:r w:rsidRPr="00C61B9F">
        <w:rPr>
          <w:rFonts w:eastAsia="맑은 고딕"/>
        </w:rPr>
        <w:t xml:space="preserve"> </w:t>
      </w:r>
      <w:r w:rsidR="00C32EAE">
        <w:rPr>
          <w:rFonts w:eastAsia="맑은 고딕"/>
        </w:rPr>
        <w:t xml:space="preserve">strengthen project performance by </w:t>
      </w:r>
      <w:r w:rsidRPr="00C61B9F">
        <w:rPr>
          <w:rFonts w:eastAsia="맑은 고딕"/>
        </w:rPr>
        <w:t>enhanc</w:t>
      </w:r>
      <w:r w:rsidR="00C32EAE">
        <w:rPr>
          <w:rFonts w:eastAsia="맑은 고딕"/>
        </w:rPr>
        <w:t>ing</w:t>
      </w:r>
      <w:r w:rsidRPr="00C61B9F">
        <w:rPr>
          <w:rFonts w:eastAsia="맑은 고딕"/>
        </w:rPr>
        <w:t xml:space="preserve"> the country/regional presence of </w:t>
      </w:r>
      <w:proofErr w:type="spellStart"/>
      <w:r w:rsidRPr="00C61B9F">
        <w:rPr>
          <w:rFonts w:eastAsia="맑은 고딕"/>
        </w:rPr>
        <w:t>AFoCO</w:t>
      </w:r>
      <w:proofErr w:type="spellEnd"/>
      <w:r w:rsidRPr="00C61B9F">
        <w:rPr>
          <w:rFonts w:eastAsia="맑은 고딕"/>
        </w:rPr>
        <w:t xml:space="preserve"> in the Parties</w:t>
      </w:r>
      <w:r w:rsidR="00C32EAE">
        <w:rPr>
          <w:rFonts w:eastAsia="맑은 고딕"/>
        </w:rPr>
        <w:t>.</w:t>
      </w:r>
    </w:p>
    <w:p w14:paraId="1197BFB9" w14:textId="7674BFEB" w:rsidR="00071FA9" w:rsidRPr="00C61B9F" w:rsidRDefault="00C61B9F" w:rsidP="00C61B9F">
      <w:pPr>
        <w:pStyle w:val="a4"/>
        <w:numPr>
          <w:ilvl w:val="0"/>
          <w:numId w:val="45"/>
        </w:numPr>
        <w:spacing w:after="200"/>
        <w:ind w:leftChars="0"/>
        <w:jc w:val="both"/>
        <w:rPr>
          <w:rFonts w:eastAsia="맑은 고딕"/>
        </w:rPr>
      </w:pPr>
      <w:r w:rsidRPr="00C61B9F">
        <w:rPr>
          <w:rFonts w:eastAsia="맑은 고딕"/>
        </w:rPr>
        <w:t xml:space="preserve">One of the critical requirements of many ODA-related agencies, such as GCF, IKI, KOICA, etc., for project proponent is the presence of its office in the target country or region to ensure the successful implementation of the projects and </w:t>
      </w:r>
      <w:r w:rsidR="003206B5">
        <w:rPr>
          <w:rFonts w:eastAsia="맑은 고딕"/>
        </w:rPr>
        <w:t xml:space="preserve">reliable </w:t>
      </w:r>
      <w:r w:rsidRPr="00C61B9F">
        <w:rPr>
          <w:rFonts w:eastAsia="맑은 고딕"/>
        </w:rPr>
        <w:t xml:space="preserve">fund management. In this regard, </w:t>
      </w:r>
      <w:r>
        <w:rPr>
          <w:rFonts w:eastAsia="맑은 고딕"/>
        </w:rPr>
        <w:t>i</w:t>
      </w:r>
      <w:r w:rsidR="00071FA9" w:rsidRPr="00C61B9F">
        <w:rPr>
          <w:rFonts w:eastAsia="맑은 고딕"/>
        </w:rPr>
        <w:t xml:space="preserve">t is also crucial to </w:t>
      </w:r>
      <w:r>
        <w:rPr>
          <w:rFonts w:eastAsia="맑은 고딕"/>
        </w:rPr>
        <w:t>establish regional office</w:t>
      </w:r>
      <w:r w:rsidR="00B93989" w:rsidRPr="00C61B9F">
        <w:rPr>
          <w:rFonts w:eastAsia="맑은 고딕"/>
        </w:rPr>
        <w:t xml:space="preserve"> of the Organization in strengthening its funding capacity </w:t>
      </w:r>
      <w:r w:rsidR="003F232B" w:rsidRPr="00C61B9F">
        <w:rPr>
          <w:rFonts w:eastAsia="맑은 고딕"/>
        </w:rPr>
        <w:t xml:space="preserve">to finance </w:t>
      </w:r>
      <w:r w:rsidR="00EF3C76" w:rsidRPr="00C61B9F">
        <w:rPr>
          <w:rFonts w:eastAsia="맑은 고딕"/>
        </w:rPr>
        <w:t xml:space="preserve">the long-term strategic initiatives of </w:t>
      </w:r>
      <w:proofErr w:type="spellStart"/>
      <w:r w:rsidR="00EF3C76" w:rsidRPr="00C61B9F">
        <w:rPr>
          <w:rFonts w:eastAsia="맑은 고딕"/>
        </w:rPr>
        <w:t>AFoCO</w:t>
      </w:r>
      <w:proofErr w:type="spellEnd"/>
      <w:r w:rsidR="00EF3C76" w:rsidRPr="00C61B9F">
        <w:rPr>
          <w:rFonts w:eastAsia="맑은 고딕"/>
        </w:rPr>
        <w:t xml:space="preserve"> such as </w:t>
      </w:r>
      <w:r w:rsidR="00284608" w:rsidRPr="00C61B9F">
        <w:rPr>
          <w:rFonts w:eastAsia="맑은 고딕"/>
        </w:rPr>
        <w:t>the Climate Action Plan</w:t>
      </w:r>
      <w:r w:rsidR="003F232B" w:rsidRPr="00C61B9F">
        <w:rPr>
          <w:rFonts w:eastAsia="맑은 고딕"/>
        </w:rPr>
        <w:t xml:space="preserve">. </w:t>
      </w:r>
      <w:r w:rsidR="00071FA9" w:rsidRPr="00C61B9F">
        <w:rPr>
          <w:rFonts w:eastAsia="맑은 고딕"/>
        </w:rPr>
        <w:t xml:space="preserve"> </w:t>
      </w:r>
    </w:p>
    <w:p w14:paraId="516F88FF" w14:textId="77777777" w:rsidR="006A60C9" w:rsidRPr="00D94D84" w:rsidRDefault="006A60C9" w:rsidP="006A60C9">
      <w:pPr>
        <w:spacing w:after="200"/>
        <w:jc w:val="both"/>
        <w:rPr>
          <w:rFonts w:eastAsia="맑은 고딕"/>
        </w:rPr>
      </w:pPr>
    </w:p>
    <w:p w14:paraId="329F4349" w14:textId="3718D67A" w:rsidR="000B4225" w:rsidRPr="00D94D84" w:rsidRDefault="000B4225" w:rsidP="000B4225">
      <w:pPr>
        <w:spacing w:after="240"/>
        <w:rPr>
          <w:b/>
        </w:rPr>
      </w:pPr>
      <w:r w:rsidRPr="00D94D84">
        <w:rPr>
          <w:b/>
        </w:rPr>
        <w:t xml:space="preserve">II. </w:t>
      </w:r>
      <w:r w:rsidR="00BB11DE" w:rsidRPr="00D94D84">
        <w:rPr>
          <w:b/>
        </w:rPr>
        <w:t>Roles and Responsibility of the Regional Office</w:t>
      </w:r>
    </w:p>
    <w:p w14:paraId="623B4BD9" w14:textId="4EE8D811" w:rsidR="006A60C9" w:rsidRPr="00A075F1" w:rsidRDefault="019917EA" w:rsidP="00A075F1">
      <w:pPr>
        <w:pStyle w:val="a4"/>
        <w:numPr>
          <w:ilvl w:val="0"/>
          <w:numId w:val="45"/>
        </w:numPr>
        <w:spacing w:after="200"/>
        <w:ind w:leftChars="0"/>
        <w:rPr>
          <w:rFonts w:eastAsia="맑은 고딕"/>
        </w:rPr>
      </w:pPr>
      <w:r w:rsidRPr="019917EA">
        <w:rPr>
          <w:rFonts w:eastAsia="맑은 고딕"/>
        </w:rPr>
        <w:t xml:space="preserve">The expected roles and responsibility of </w:t>
      </w:r>
      <w:proofErr w:type="spellStart"/>
      <w:r w:rsidRPr="019917EA">
        <w:rPr>
          <w:rFonts w:eastAsia="맑은 고딕"/>
        </w:rPr>
        <w:t>AFoCO's</w:t>
      </w:r>
      <w:proofErr w:type="spellEnd"/>
      <w:r w:rsidRPr="019917EA">
        <w:rPr>
          <w:rFonts w:eastAsia="맑은 고딕"/>
        </w:rPr>
        <w:t xml:space="preserve"> Regional Offices include the following</w:t>
      </w:r>
      <w:r w:rsidR="001A2E4E">
        <w:rPr>
          <w:rFonts w:eastAsia="맑은 고딕"/>
        </w:rPr>
        <w:t>s</w:t>
      </w:r>
      <w:r w:rsidRPr="019917EA">
        <w:rPr>
          <w:rFonts w:eastAsia="맑은 고딕"/>
        </w:rPr>
        <w:t>:</w:t>
      </w:r>
    </w:p>
    <w:p w14:paraId="13E30AC0" w14:textId="763182C1" w:rsidR="00C61B9F" w:rsidRDefault="00E0070E" w:rsidP="00146646">
      <w:pPr>
        <w:pStyle w:val="a4"/>
        <w:numPr>
          <w:ilvl w:val="0"/>
          <w:numId w:val="39"/>
        </w:numPr>
        <w:spacing w:after="200"/>
        <w:ind w:leftChars="0"/>
        <w:jc w:val="both"/>
        <w:rPr>
          <w:rFonts w:eastAsia="맑은 고딕"/>
        </w:rPr>
      </w:pPr>
      <w:r>
        <w:rPr>
          <w:rFonts w:eastAsia="맑은 고딕"/>
        </w:rPr>
        <w:t>Conducting feasibility stud</w:t>
      </w:r>
      <w:r w:rsidR="00A7463F">
        <w:rPr>
          <w:rFonts w:eastAsia="맑은 고딕"/>
        </w:rPr>
        <w:t>ies</w:t>
      </w:r>
      <w:r>
        <w:rPr>
          <w:rFonts w:eastAsia="맑은 고딕"/>
        </w:rPr>
        <w:t xml:space="preserve"> to f</w:t>
      </w:r>
      <w:r w:rsidR="00C61B9F">
        <w:rPr>
          <w:rFonts w:eastAsia="맑은 고딕"/>
        </w:rPr>
        <w:t>acilitat</w:t>
      </w:r>
      <w:r>
        <w:rPr>
          <w:rFonts w:eastAsia="맑은 고딕"/>
        </w:rPr>
        <w:t>e</w:t>
      </w:r>
      <w:r w:rsidR="00C61B9F">
        <w:rPr>
          <w:rFonts w:eastAsia="맑은 고딕"/>
        </w:rPr>
        <w:t xml:space="preserve"> the development of projects/programs </w:t>
      </w:r>
      <w:r w:rsidR="00A7463F">
        <w:rPr>
          <w:rFonts w:eastAsia="맑은 고딕"/>
        </w:rPr>
        <w:t>in line with action plans and initiatives for the successful achievement of the new Strategic Plan 2024-2030</w:t>
      </w:r>
      <w:r w:rsidR="005B2017">
        <w:rPr>
          <w:rFonts w:eastAsia="맑은 고딕"/>
        </w:rPr>
        <w:t>;</w:t>
      </w:r>
    </w:p>
    <w:p w14:paraId="4A6011DE" w14:textId="1C6FC551" w:rsidR="00A7463F" w:rsidRDefault="0082788A" w:rsidP="00146646">
      <w:pPr>
        <w:pStyle w:val="a4"/>
        <w:numPr>
          <w:ilvl w:val="0"/>
          <w:numId w:val="39"/>
        </w:numPr>
        <w:spacing w:after="200"/>
        <w:ind w:leftChars="0"/>
        <w:jc w:val="both"/>
        <w:rPr>
          <w:rFonts w:eastAsia="맑은 고딕"/>
        </w:rPr>
      </w:pPr>
      <w:r>
        <w:rPr>
          <w:rFonts w:eastAsia="맑은 고딕"/>
        </w:rPr>
        <w:t xml:space="preserve">Facilitating </w:t>
      </w:r>
      <w:r w:rsidRPr="019917EA">
        <w:rPr>
          <w:rFonts w:eastAsia="맑은 고딕"/>
        </w:rPr>
        <w:t>resource mobilization</w:t>
      </w:r>
      <w:r>
        <w:rPr>
          <w:rFonts w:eastAsia="맑은 고딕"/>
        </w:rPr>
        <w:t xml:space="preserve"> activities to finance projects/programs by enhancing the communication between the Secretariat and relevant funding agencies of the region</w:t>
      </w:r>
      <w:r w:rsidR="005B2017">
        <w:rPr>
          <w:rFonts w:eastAsia="맑은 고딕"/>
        </w:rPr>
        <w:t>;</w:t>
      </w:r>
      <w:r>
        <w:rPr>
          <w:rFonts w:eastAsia="맑은 고딕"/>
        </w:rPr>
        <w:t xml:space="preserve"> </w:t>
      </w:r>
    </w:p>
    <w:p w14:paraId="75585CF7" w14:textId="05BD17DD" w:rsidR="0082788A" w:rsidRDefault="0082788A" w:rsidP="00146646">
      <w:pPr>
        <w:pStyle w:val="a4"/>
        <w:numPr>
          <w:ilvl w:val="0"/>
          <w:numId w:val="39"/>
        </w:numPr>
        <w:spacing w:after="200"/>
        <w:ind w:leftChars="0"/>
        <w:jc w:val="both"/>
        <w:rPr>
          <w:rFonts w:eastAsia="맑은 고딕"/>
        </w:rPr>
      </w:pPr>
      <w:r>
        <w:rPr>
          <w:rFonts w:eastAsia="맑은 고딕"/>
        </w:rPr>
        <w:t xml:space="preserve">Implementing </w:t>
      </w:r>
      <w:r w:rsidR="001D542D">
        <w:rPr>
          <w:rFonts w:eastAsia="맑은 고딕"/>
        </w:rPr>
        <w:t xml:space="preserve">the </w:t>
      </w:r>
      <w:r>
        <w:rPr>
          <w:rFonts w:eastAsia="맑은 고딕"/>
        </w:rPr>
        <w:t xml:space="preserve">Secretariat-led projects/programs </w:t>
      </w:r>
      <w:r w:rsidR="000E0CB7">
        <w:rPr>
          <w:rFonts w:eastAsia="맑은 고딕"/>
        </w:rPr>
        <w:t xml:space="preserve">of the region </w:t>
      </w:r>
      <w:r w:rsidR="001D542D">
        <w:rPr>
          <w:rFonts w:eastAsia="맑은 고딕"/>
        </w:rPr>
        <w:t>and financial reporting of the relevant project funds to the Secretariat</w:t>
      </w:r>
      <w:r w:rsidR="005B2017">
        <w:rPr>
          <w:rFonts w:eastAsia="맑은 고딕"/>
        </w:rPr>
        <w:t>;</w:t>
      </w:r>
    </w:p>
    <w:p w14:paraId="1AD35A95" w14:textId="3BB4DD5A" w:rsidR="00146646" w:rsidRPr="00146646" w:rsidRDefault="019917EA" w:rsidP="00146646">
      <w:pPr>
        <w:pStyle w:val="a4"/>
        <w:numPr>
          <w:ilvl w:val="0"/>
          <w:numId w:val="39"/>
        </w:numPr>
        <w:spacing w:after="200"/>
        <w:ind w:leftChars="0"/>
        <w:jc w:val="both"/>
        <w:rPr>
          <w:rFonts w:eastAsia="맑은 고딕"/>
        </w:rPr>
      </w:pPr>
      <w:r w:rsidRPr="019917EA">
        <w:rPr>
          <w:rFonts w:eastAsia="맑은 고딕"/>
        </w:rPr>
        <w:t xml:space="preserve">Conducting </w:t>
      </w:r>
      <w:r w:rsidR="000E0CB7">
        <w:rPr>
          <w:rFonts w:eastAsia="맑은 고딕"/>
        </w:rPr>
        <w:t xml:space="preserve">enhanced </w:t>
      </w:r>
      <w:r w:rsidRPr="019917EA">
        <w:rPr>
          <w:rFonts w:eastAsia="맑은 고딕"/>
        </w:rPr>
        <w:t>on-site monitoring</w:t>
      </w:r>
      <w:r w:rsidR="000E0CB7">
        <w:rPr>
          <w:rFonts w:eastAsia="맑은 고딕"/>
        </w:rPr>
        <w:t xml:space="preserve"> and</w:t>
      </w:r>
      <w:r w:rsidRPr="019917EA">
        <w:rPr>
          <w:rFonts w:eastAsia="맑은 고딕"/>
        </w:rPr>
        <w:t xml:space="preserve"> evaluation</w:t>
      </w:r>
      <w:r w:rsidR="00071D1D">
        <w:rPr>
          <w:rFonts w:eastAsia="맑은 고딕"/>
        </w:rPr>
        <w:t xml:space="preserve"> for the regular projects</w:t>
      </w:r>
      <w:r w:rsidRPr="019917EA">
        <w:rPr>
          <w:rFonts w:eastAsia="맑은 고딕"/>
        </w:rPr>
        <w:t xml:space="preserve"> and coordina</w:t>
      </w:r>
      <w:r w:rsidR="00071D1D">
        <w:rPr>
          <w:rFonts w:eastAsia="맑은 고딕"/>
        </w:rPr>
        <w:t>ting</w:t>
      </w:r>
      <w:r w:rsidRPr="019917EA">
        <w:rPr>
          <w:rFonts w:eastAsia="맑은 고딕"/>
        </w:rPr>
        <w:t xml:space="preserve"> project management between the implementing agency </w:t>
      </w:r>
      <w:r w:rsidR="00071D1D">
        <w:rPr>
          <w:rFonts w:eastAsia="맑은 고딕"/>
        </w:rPr>
        <w:t xml:space="preserve">of the proponent countries </w:t>
      </w:r>
      <w:r w:rsidRPr="019917EA">
        <w:rPr>
          <w:rFonts w:eastAsia="맑은 고딕"/>
        </w:rPr>
        <w:t xml:space="preserve">and the Secretariat for smoother </w:t>
      </w:r>
      <w:r w:rsidR="00071D1D">
        <w:rPr>
          <w:rFonts w:eastAsia="맑은 고딕"/>
        </w:rPr>
        <w:t xml:space="preserve">project </w:t>
      </w:r>
      <w:r w:rsidRPr="019917EA">
        <w:rPr>
          <w:rFonts w:eastAsia="맑은 고딕"/>
        </w:rPr>
        <w:t xml:space="preserve">implementation  </w:t>
      </w:r>
    </w:p>
    <w:p w14:paraId="6A4344FF" w14:textId="77777777" w:rsidR="000B4225" w:rsidRPr="00D94D84" w:rsidRDefault="000B4225" w:rsidP="000B4225"/>
    <w:p w14:paraId="7EC5F577" w14:textId="0508056E" w:rsidR="00071D1D" w:rsidRDefault="00BB11DE" w:rsidP="000B4225">
      <w:pPr>
        <w:spacing w:after="240"/>
        <w:rPr>
          <w:b/>
        </w:rPr>
      </w:pPr>
      <w:r>
        <w:rPr>
          <w:b/>
        </w:rPr>
        <w:t>I</w:t>
      </w:r>
      <w:r w:rsidR="00071D1D">
        <w:rPr>
          <w:b/>
        </w:rPr>
        <w:t>II. Plan for the Establishment of the Regional Office</w:t>
      </w:r>
    </w:p>
    <w:p w14:paraId="6DC8D29E" w14:textId="47BB1466" w:rsidR="00036C65" w:rsidRDefault="009B5DE8" w:rsidP="00036C65">
      <w:pPr>
        <w:pStyle w:val="a4"/>
        <w:numPr>
          <w:ilvl w:val="0"/>
          <w:numId w:val="45"/>
        </w:numPr>
        <w:spacing w:after="200"/>
        <w:ind w:leftChars="0"/>
        <w:jc w:val="both"/>
        <w:rPr>
          <w:rFonts w:eastAsia="맑은 고딕"/>
        </w:rPr>
      </w:pPr>
      <w:r w:rsidRPr="019917EA">
        <w:rPr>
          <w:rFonts w:eastAsia="맑은 고딕"/>
        </w:rPr>
        <w:t xml:space="preserve">The Secretariat would like to establish </w:t>
      </w:r>
      <w:r>
        <w:rPr>
          <w:rFonts w:eastAsia="맑은 고딕"/>
        </w:rPr>
        <w:t xml:space="preserve">one (1) </w:t>
      </w:r>
      <w:r w:rsidRPr="019917EA">
        <w:rPr>
          <w:rFonts w:eastAsia="맑은 고딕"/>
        </w:rPr>
        <w:t xml:space="preserve">regional office in the selected </w:t>
      </w:r>
      <w:r w:rsidR="00036C65">
        <w:rPr>
          <w:rFonts w:eastAsia="맑은 고딕"/>
        </w:rPr>
        <w:t>Member Country</w:t>
      </w:r>
      <w:r w:rsidRPr="019917EA">
        <w:rPr>
          <w:rFonts w:eastAsia="맑은 고딕"/>
        </w:rPr>
        <w:t xml:space="preserve"> by the end of 2023 </w:t>
      </w:r>
      <w:r>
        <w:rPr>
          <w:rFonts w:eastAsia="맑은 고딕"/>
        </w:rPr>
        <w:t>aiming to operationalize from 2024</w:t>
      </w:r>
      <w:r w:rsidRPr="019917EA">
        <w:rPr>
          <w:rFonts w:eastAsia="맑은 고딕"/>
        </w:rPr>
        <w:t xml:space="preserve"> </w:t>
      </w:r>
      <w:r>
        <w:rPr>
          <w:rFonts w:eastAsia="맑은 고딕"/>
        </w:rPr>
        <w:t xml:space="preserve">and expand the number of the regional offices </w:t>
      </w:r>
      <w:r w:rsidRPr="00060CA4">
        <w:rPr>
          <w:rFonts w:eastAsia="맑은 고딕"/>
        </w:rPr>
        <w:t xml:space="preserve">in phased and need-based approaches in consideration of the </w:t>
      </w:r>
      <w:r w:rsidR="00036C65" w:rsidRPr="019917EA">
        <w:rPr>
          <w:rFonts w:eastAsia="맑은 고딕"/>
        </w:rPr>
        <w:t>strategic needs of the organization and capacity of project funds to be mobilized in the target region</w:t>
      </w:r>
      <w:r w:rsidR="00036C65">
        <w:rPr>
          <w:rFonts w:eastAsia="맑은 고딕"/>
        </w:rPr>
        <w:t xml:space="preserve"> as well</w:t>
      </w:r>
      <w:r w:rsidR="00036C65" w:rsidRPr="019917EA">
        <w:rPr>
          <w:rFonts w:eastAsia="맑은 고딕"/>
        </w:rPr>
        <w:t xml:space="preserve">. </w:t>
      </w:r>
    </w:p>
    <w:p w14:paraId="1F4204E0" w14:textId="49408264" w:rsidR="00071D1D" w:rsidRDefault="00036C65" w:rsidP="00071D1D">
      <w:pPr>
        <w:pStyle w:val="a4"/>
        <w:numPr>
          <w:ilvl w:val="0"/>
          <w:numId w:val="45"/>
        </w:numPr>
        <w:spacing w:after="200"/>
        <w:ind w:leftChars="0"/>
        <w:jc w:val="both"/>
        <w:rPr>
          <w:rFonts w:eastAsia="맑은 고딕"/>
        </w:rPr>
      </w:pPr>
      <w:r>
        <w:rPr>
          <w:rFonts w:eastAsia="맑은 고딕"/>
        </w:rPr>
        <w:t xml:space="preserve">The proposed procedures for selecting </w:t>
      </w:r>
      <w:r w:rsidR="007F49DC">
        <w:rPr>
          <w:rFonts w:eastAsia="맑은 고딕"/>
        </w:rPr>
        <w:t xml:space="preserve">the </w:t>
      </w:r>
      <w:r>
        <w:rPr>
          <w:rFonts w:eastAsia="맑은 고딕"/>
        </w:rPr>
        <w:t xml:space="preserve">host country </w:t>
      </w:r>
      <w:r w:rsidR="007F49DC">
        <w:rPr>
          <w:rFonts w:eastAsia="맑은 고딕"/>
        </w:rPr>
        <w:t>of the Regional Office are as follows:</w:t>
      </w:r>
    </w:p>
    <w:p w14:paraId="1466EBE5" w14:textId="77777777" w:rsidR="007F49DC" w:rsidRPr="00D94D84" w:rsidRDefault="007F49DC" w:rsidP="00060CA4">
      <w:pPr>
        <w:pStyle w:val="a4"/>
        <w:numPr>
          <w:ilvl w:val="1"/>
          <w:numId w:val="45"/>
        </w:numPr>
        <w:spacing w:after="200"/>
        <w:ind w:leftChars="0"/>
        <w:jc w:val="both"/>
        <w:rPr>
          <w:rFonts w:eastAsia="맑은 고딕"/>
        </w:rPr>
      </w:pPr>
      <w:r w:rsidRPr="019917EA">
        <w:rPr>
          <w:rFonts w:eastAsia="맑은 고딕"/>
        </w:rPr>
        <w:t>The Secretariat will notify Member Countries to express their proposal of willingness or intention to host a regional office;</w:t>
      </w:r>
    </w:p>
    <w:p w14:paraId="43472B9C" w14:textId="1988A0C2" w:rsidR="007F49DC" w:rsidRDefault="007F49DC" w:rsidP="00060CA4">
      <w:pPr>
        <w:pStyle w:val="a4"/>
        <w:numPr>
          <w:ilvl w:val="1"/>
          <w:numId w:val="45"/>
        </w:numPr>
        <w:spacing w:after="200"/>
        <w:ind w:leftChars="0"/>
        <w:jc w:val="both"/>
        <w:rPr>
          <w:rFonts w:eastAsia="맑은 고딕"/>
        </w:rPr>
      </w:pPr>
      <w:r w:rsidRPr="019917EA">
        <w:rPr>
          <w:rFonts w:eastAsia="맑은 고딕"/>
        </w:rPr>
        <w:t xml:space="preserve">The Secretariat will review </w:t>
      </w:r>
      <w:r>
        <w:rPr>
          <w:rFonts w:eastAsia="맑은 고딕"/>
        </w:rPr>
        <w:t xml:space="preserve">and assess </w:t>
      </w:r>
      <w:r w:rsidRPr="019917EA">
        <w:rPr>
          <w:rFonts w:eastAsia="맑은 고딕"/>
        </w:rPr>
        <w:t xml:space="preserve">the proposals from </w:t>
      </w:r>
      <w:r>
        <w:rPr>
          <w:rFonts w:eastAsia="맑은 고딕"/>
        </w:rPr>
        <w:t xml:space="preserve">the </w:t>
      </w:r>
      <w:r w:rsidRPr="019917EA">
        <w:rPr>
          <w:rFonts w:eastAsia="맑은 고딕"/>
        </w:rPr>
        <w:t xml:space="preserve">Member Countries </w:t>
      </w:r>
      <w:r>
        <w:rPr>
          <w:rFonts w:eastAsia="맑은 고딕"/>
        </w:rPr>
        <w:t xml:space="preserve">in accordance with the pre-established selection criteria; </w:t>
      </w:r>
    </w:p>
    <w:p w14:paraId="4B7462FE" w14:textId="75417B36" w:rsidR="007F49DC" w:rsidRDefault="007F49DC" w:rsidP="007F49DC">
      <w:pPr>
        <w:pStyle w:val="a4"/>
        <w:numPr>
          <w:ilvl w:val="1"/>
          <w:numId w:val="45"/>
        </w:numPr>
        <w:spacing w:after="200"/>
        <w:ind w:leftChars="0"/>
        <w:jc w:val="both"/>
        <w:rPr>
          <w:rFonts w:eastAsia="맑은 고딕"/>
        </w:rPr>
      </w:pPr>
      <w:r w:rsidRPr="019917EA">
        <w:rPr>
          <w:rFonts w:eastAsia="맑은 고딕"/>
        </w:rPr>
        <w:t xml:space="preserve">The Secretariat will </w:t>
      </w:r>
      <w:r>
        <w:rPr>
          <w:rFonts w:eastAsia="맑은 고딕"/>
        </w:rPr>
        <w:t>report</w:t>
      </w:r>
      <w:r w:rsidRPr="019917EA">
        <w:rPr>
          <w:rFonts w:eastAsia="맑은 고딕"/>
        </w:rPr>
        <w:t xml:space="preserve"> the final selection result to the upcoming session of the Assembly</w:t>
      </w:r>
    </w:p>
    <w:p w14:paraId="08752A5F" w14:textId="3E958223" w:rsidR="007F49DC" w:rsidRDefault="007F49DC" w:rsidP="007F49DC">
      <w:pPr>
        <w:pStyle w:val="a4"/>
        <w:numPr>
          <w:ilvl w:val="0"/>
          <w:numId w:val="45"/>
        </w:numPr>
        <w:spacing w:after="200"/>
        <w:ind w:leftChars="0"/>
        <w:jc w:val="both"/>
        <w:rPr>
          <w:rFonts w:eastAsia="맑은 고딕"/>
        </w:rPr>
      </w:pPr>
      <w:r w:rsidRPr="019917EA">
        <w:rPr>
          <w:rFonts w:eastAsia="맑은 고딕"/>
        </w:rPr>
        <w:t>The prov</w:t>
      </w:r>
      <w:r>
        <w:rPr>
          <w:rFonts w:eastAsia="맑은 고딕" w:hint="eastAsia"/>
        </w:rPr>
        <w:t>i</w:t>
      </w:r>
      <w:r w:rsidRPr="019917EA">
        <w:rPr>
          <w:rFonts w:eastAsia="맑은 고딕"/>
        </w:rPr>
        <w:t>sional</w:t>
      </w:r>
      <w:r>
        <w:rPr>
          <w:rFonts w:eastAsia="맑은 고딕"/>
        </w:rPr>
        <w:t xml:space="preserve"> </w:t>
      </w:r>
      <w:r w:rsidRPr="00060CA4">
        <w:rPr>
          <w:rFonts w:eastAsia="맑은 고딕"/>
        </w:rPr>
        <w:t xml:space="preserve">criteria for selecting </w:t>
      </w:r>
      <w:r>
        <w:rPr>
          <w:rFonts w:eastAsia="맑은 고딕"/>
        </w:rPr>
        <w:t xml:space="preserve">the host </w:t>
      </w:r>
      <w:r w:rsidRPr="00060CA4">
        <w:rPr>
          <w:rFonts w:eastAsia="맑은 고딕"/>
        </w:rPr>
        <w:t xml:space="preserve">country </w:t>
      </w:r>
      <w:r>
        <w:rPr>
          <w:rFonts w:eastAsia="맑은 고딕"/>
        </w:rPr>
        <w:t>of the R</w:t>
      </w:r>
      <w:r w:rsidRPr="00060CA4">
        <w:rPr>
          <w:rFonts w:eastAsia="맑은 고딕"/>
        </w:rPr>
        <w:t xml:space="preserve">egional </w:t>
      </w:r>
      <w:r>
        <w:rPr>
          <w:rFonts w:eastAsia="맑은 고딕"/>
        </w:rPr>
        <w:t>O</w:t>
      </w:r>
      <w:r w:rsidRPr="00060CA4">
        <w:rPr>
          <w:rFonts w:eastAsia="맑은 고딕"/>
        </w:rPr>
        <w:t>ffice will include the following</w:t>
      </w:r>
      <w:r>
        <w:rPr>
          <w:rFonts w:eastAsia="맑은 고딕"/>
        </w:rPr>
        <w:t>:</w:t>
      </w:r>
      <w:r w:rsidRPr="019917EA">
        <w:rPr>
          <w:rFonts w:eastAsia="맑은 고딕"/>
        </w:rPr>
        <w:t xml:space="preserve"> </w:t>
      </w:r>
    </w:p>
    <w:p w14:paraId="726AA5CD" w14:textId="77777777" w:rsidR="007F49DC" w:rsidRPr="00D94D84" w:rsidRDefault="007F49DC" w:rsidP="007F49DC">
      <w:pPr>
        <w:pStyle w:val="a4"/>
        <w:numPr>
          <w:ilvl w:val="1"/>
          <w:numId w:val="45"/>
        </w:numPr>
        <w:spacing w:after="200"/>
        <w:ind w:leftChars="0"/>
        <w:rPr>
          <w:rFonts w:eastAsia="맑은 고딕"/>
        </w:rPr>
      </w:pPr>
      <w:r w:rsidRPr="019917EA">
        <w:rPr>
          <w:rFonts w:eastAsia="맑은 고딕"/>
        </w:rPr>
        <w:t>The geographic location for easy access to neighboring countries;</w:t>
      </w:r>
    </w:p>
    <w:p w14:paraId="0067A6FB" w14:textId="77777777" w:rsidR="007F49DC" w:rsidRPr="00D94D84" w:rsidRDefault="007F49DC" w:rsidP="007F49DC">
      <w:pPr>
        <w:pStyle w:val="a4"/>
        <w:numPr>
          <w:ilvl w:val="1"/>
          <w:numId w:val="45"/>
        </w:numPr>
        <w:spacing w:after="200"/>
        <w:ind w:leftChars="0"/>
        <w:jc w:val="both"/>
        <w:rPr>
          <w:rFonts w:eastAsia="맑은 고딕"/>
        </w:rPr>
      </w:pPr>
      <w:r w:rsidRPr="019917EA">
        <w:rPr>
          <w:rFonts w:eastAsia="맑은 고딕"/>
        </w:rPr>
        <w:t>The number of ongoing and new projects in the target region, including regular projects and the Secretariat-led projects;</w:t>
      </w:r>
    </w:p>
    <w:p w14:paraId="237DA841" w14:textId="77777777" w:rsidR="007F49DC" w:rsidRPr="00D22534" w:rsidRDefault="007F49DC" w:rsidP="007F49DC">
      <w:pPr>
        <w:pStyle w:val="a4"/>
        <w:numPr>
          <w:ilvl w:val="1"/>
          <w:numId w:val="45"/>
        </w:numPr>
        <w:spacing w:after="200"/>
        <w:ind w:leftChars="0"/>
        <w:jc w:val="both"/>
        <w:rPr>
          <w:rFonts w:eastAsia="맑은 고딕"/>
        </w:rPr>
      </w:pPr>
      <w:r>
        <w:rPr>
          <w:rFonts w:eastAsia="맑은 고딕"/>
        </w:rPr>
        <w:t>C</w:t>
      </w:r>
      <w:r w:rsidRPr="00D22534">
        <w:rPr>
          <w:rFonts w:eastAsia="맑은 고딕"/>
        </w:rPr>
        <w:t xml:space="preserve">ommitment to the legal status of the Regional Office for ensuring </w:t>
      </w:r>
      <w:proofErr w:type="spellStart"/>
      <w:r w:rsidRPr="00D22534">
        <w:rPr>
          <w:rFonts w:eastAsia="맑은 고딕"/>
        </w:rPr>
        <w:t>AFoCO</w:t>
      </w:r>
      <w:r>
        <w:rPr>
          <w:rFonts w:eastAsia="맑은 고딕"/>
        </w:rPr>
        <w:t>’s</w:t>
      </w:r>
      <w:proofErr w:type="spellEnd"/>
      <w:r w:rsidRPr="00D22534">
        <w:rPr>
          <w:rFonts w:eastAsia="맑은 고딕"/>
        </w:rPr>
        <w:t xml:space="preserve"> activities through the Regional Office as the inter</w:t>
      </w:r>
      <w:r>
        <w:rPr>
          <w:rFonts w:eastAsia="맑은 고딕"/>
        </w:rPr>
        <w:t>government</w:t>
      </w:r>
      <w:r w:rsidRPr="00D22534">
        <w:rPr>
          <w:rFonts w:eastAsia="맑은 고딕"/>
        </w:rPr>
        <w:t>al organization</w:t>
      </w:r>
      <w:r>
        <w:rPr>
          <w:rFonts w:eastAsia="맑은 고딕"/>
        </w:rPr>
        <w:t>;</w:t>
      </w:r>
    </w:p>
    <w:p w14:paraId="26AC7A84" w14:textId="77777777" w:rsidR="007F49DC" w:rsidRDefault="007F49DC" w:rsidP="007F49DC">
      <w:pPr>
        <w:pStyle w:val="a4"/>
        <w:numPr>
          <w:ilvl w:val="1"/>
          <w:numId w:val="45"/>
        </w:numPr>
        <w:spacing w:after="200"/>
        <w:ind w:leftChars="0"/>
        <w:jc w:val="both"/>
        <w:rPr>
          <w:rFonts w:eastAsia="맑은 고딕"/>
        </w:rPr>
      </w:pPr>
      <w:r w:rsidRPr="019917EA">
        <w:rPr>
          <w:rFonts w:eastAsia="맑은 고딕"/>
        </w:rPr>
        <w:t>The commitment of the hosting country for providing the office space and appliances for smooth operation of the Regional Office;</w:t>
      </w:r>
    </w:p>
    <w:p w14:paraId="41E4E4F5" w14:textId="32713722" w:rsidR="007F49DC" w:rsidRDefault="007F49DC" w:rsidP="007F49DC">
      <w:pPr>
        <w:pStyle w:val="a4"/>
        <w:numPr>
          <w:ilvl w:val="1"/>
          <w:numId w:val="45"/>
        </w:numPr>
        <w:spacing w:after="200"/>
        <w:ind w:leftChars="0"/>
        <w:jc w:val="both"/>
        <w:rPr>
          <w:rFonts w:eastAsia="맑은 고딕"/>
        </w:rPr>
      </w:pPr>
      <w:r w:rsidRPr="019917EA">
        <w:rPr>
          <w:rFonts w:eastAsia="맑은 고딕"/>
        </w:rPr>
        <w:t>The fundraising potential and availability of funding sources in the target region and host</w:t>
      </w:r>
      <w:r>
        <w:rPr>
          <w:rFonts w:eastAsia="맑은 고딕"/>
        </w:rPr>
        <w:t xml:space="preserve"> </w:t>
      </w:r>
      <w:r w:rsidRPr="019917EA">
        <w:rPr>
          <w:rFonts w:eastAsia="맑은 고딕"/>
        </w:rPr>
        <w:t xml:space="preserve">country; </w:t>
      </w:r>
    </w:p>
    <w:p w14:paraId="229D3935" w14:textId="6016AA9D" w:rsidR="007F49DC" w:rsidRDefault="007F49DC" w:rsidP="007F49DC">
      <w:pPr>
        <w:pStyle w:val="a4"/>
        <w:numPr>
          <w:ilvl w:val="1"/>
          <w:numId w:val="45"/>
        </w:numPr>
        <w:spacing w:after="200"/>
        <w:ind w:leftChars="0"/>
        <w:jc w:val="both"/>
        <w:rPr>
          <w:rFonts w:eastAsia="맑은 고딕"/>
        </w:rPr>
      </w:pPr>
      <w:r w:rsidRPr="019917EA">
        <w:rPr>
          <w:rFonts w:eastAsia="맑은 고딕"/>
        </w:rPr>
        <w:t>The presence of other international organization’s office(s) in the hosting country, such as the country office of ODA agency, e.g., GCF, IKI, KOICA, and others</w:t>
      </w:r>
    </w:p>
    <w:p w14:paraId="616A46EF" w14:textId="2F4D1159" w:rsidR="005B2017" w:rsidRPr="00060CA4" w:rsidRDefault="005B2017" w:rsidP="00060CA4">
      <w:pPr>
        <w:pStyle w:val="a4"/>
        <w:numPr>
          <w:ilvl w:val="0"/>
          <w:numId w:val="45"/>
        </w:numPr>
        <w:spacing w:after="200"/>
        <w:ind w:leftChars="0"/>
        <w:jc w:val="both"/>
        <w:rPr>
          <w:rFonts w:eastAsia="맑은 고딕"/>
        </w:rPr>
      </w:pPr>
      <w:r w:rsidRPr="00060CA4">
        <w:rPr>
          <w:rFonts w:eastAsia="맑은 고딕"/>
        </w:rPr>
        <w:t xml:space="preserve">The Secretariat will appoint a new hire or dispatch one of the current Staff Members of the Secretariat to be stationed at the Regional Office </w:t>
      </w:r>
      <w:r w:rsidR="000C00B8" w:rsidRPr="00060CA4">
        <w:rPr>
          <w:rFonts w:eastAsia="맑은 고딕"/>
        </w:rPr>
        <w:t xml:space="preserve">as a Head of office </w:t>
      </w:r>
      <w:r w:rsidRPr="00060CA4">
        <w:rPr>
          <w:rFonts w:eastAsia="맑은 고딕"/>
        </w:rPr>
        <w:t xml:space="preserve">and recruit local </w:t>
      </w:r>
      <w:r w:rsidR="000C00B8" w:rsidRPr="00060CA4">
        <w:rPr>
          <w:rFonts w:eastAsia="맑은 고딕"/>
        </w:rPr>
        <w:t xml:space="preserve">supporting </w:t>
      </w:r>
      <w:r w:rsidRPr="00060CA4">
        <w:rPr>
          <w:rFonts w:eastAsia="맑은 고딕"/>
        </w:rPr>
        <w:t xml:space="preserve">staff </w:t>
      </w:r>
      <w:r w:rsidR="000C00B8" w:rsidRPr="00060CA4">
        <w:rPr>
          <w:rFonts w:eastAsia="맑은 고딕"/>
        </w:rPr>
        <w:t>for</w:t>
      </w:r>
      <w:r w:rsidRPr="00060CA4">
        <w:rPr>
          <w:rFonts w:eastAsia="맑은 고딕"/>
        </w:rPr>
        <w:t xml:space="preserve"> project administration. </w:t>
      </w:r>
    </w:p>
    <w:p w14:paraId="1A77026C" w14:textId="77777777" w:rsidR="00452A3C" w:rsidRDefault="00452A3C" w:rsidP="00A075F1">
      <w:pPr>
        <w:pStyle w:val="a4"/>
        <w:ind w:leftChars="0"/>
        <w:jc w:val="both"/>
        <w:rPr>
          <w:rFonts w:eastAsia="맑은 고딕"/>
        </w:rPr>
      </w:pPr>
    </w:p>
    <w:p w14:paraId="42B469C6" w14:textId="2AFD33CC" w:rsidR="001D3530" w:rsidRPr="00A075F1" w:rsidRDefault="00C433C2" w:rsidP="019917EA">
      <w:pPr>
        <w:spacing w:after="200"/>
        <w:jc w:val="both"/>
        <w:rPr>
          <w:rFonts w:eastAsia="맑은 고딕"/>
          <w:b/>
          <w:bCs/>
        </w:rPr>
      </w:pPr>
      <w:r>
        <w:rPr>
          <w:rFonts w:eastAsia="맑은 고딕"/>
          <w:b/>
          <w:bCs/>
        </w:rPr>
        <w:t>I</w:t>
      </w:r>
      <w:r w:rsidR="019917EA" w:rsidRPr="019917EA">
        <w:rPr>
          <w:rFonts w:eastAsia="맑은 고딕"/>
          <w:b/>
          <w:bCs/>
        </w:rPr>
        <w:t>V. Financial Considerations</w:t>
      </w:r>
    </w:p>
    <w:p w14:paraId="0B0AA1A7" w14:textId="0909D647" w:rsidR="00B86B08" w:rsidRDefault="019917EA" w:rsidP="00A075F1">
      <w:pPr>
        <w:pStyle w:val="a4"/>
        <w:numPr>
          <w:ilvl w:val="0"/>
          <w:numId w:val="45"/>
        </w:numPr>
        <w:spacing w:after="200"/>
        <w:ind w:leftChars="0"/>
        <w:jc w:val="both"/>
        <w:rPr>
          <w:rFonts w:eastAsia="맑은 고딕"/>
        </w:rPr>
      </w:pPr>
      <w:r w:rsidRPr="019917EA">
        <w:rPr>
          <w:rFonts w:eastAsia="맑은 고딕"/>
        </w:rPr>
        <w:t>General operating costs for the Regional Office will be covered by the Program Support Fee (PSF) from the assigned projects/programs under the Special Account in accordance with the Provision 3.</w:t>
      </w:r>
      <w:r w:rsidR="00B86B08">
        <w:rPr>
          <w:rFonts w:eastAsia="맑은 고딕"/>
        </w:rPr>
        <w:t>4.1</w:t>
      </w:r>
      <w:r w:rsidRPr="019917EA">
        <w:rPr>
          <w:rFonts w:eastAsia="맑은 고딕"/>
        </w:rPr>
        <w:t xml:space="preserve"> of the Financial Regulations of </w:t>
      </w:r>
      <w:proofErr w:type="spellStart"/>
      <w:r w:rsidRPr="019917EA">
        <w:rPr>
          <w:rFonts w:eastAsia="맑은 고딕"/>
        </w:rPr>
        <w:t>AFoCO</w:t>
      </w:r>
      <w:proofErr w:type="spellEnd"/>
      <w:r w:rsidR="00B86B08">
        <w:rPr>
          <w:rFonts w:eastAsia="맑은 고딕"/>
        </w:rPr>
        <w:t>, stipulating that:</w:t>
      </w:r>
    </w:p>
    <w:p w14:paraId="065F2A9B" w14:textId="333B67CC" w:rsidR="001D3530" w:rsidRPr="00D94D84" w:rsidRDefault="00B86B08" w:rsidP="00A742FC">
      <w:pPr>
        <w:pStyle w:val="a4"/>
        <w:spacing w:after="200"/>
        <w:ind w:left="880" w:rightChars="257" w:right="565"/>
        <w:jc w:val="both"/>
        <w:rPr>
          <w:rFonts w:eastAsia="맑은 고딕"/>
        </w:rPr>
      </w:pPr>
      <w:r w:rsidRPr="00B86B08">
        <w:rPr>
          <w:rFonts w:eastAsia="맑은 고딕"/>
          <w:i/>
        </w:rPr>
        <w:t>The purpose of Program Support within the Special Account shall be to defray the expenses of administration of activities, projects or programs earmarked to the funds. Such administrative expenses shall comprise of bank charges, project</w:t>
      </w:r>
      <w:r>
        <w:rPr>
          <w:rFonts w:eastAsia="맑은 고딕"/>
          <w:i/>
        </w:rPr>
        <w:t>-</w:t>
      </w:r>
      <w:r w:rsidRPr="00B86B08">
        <w:rPr>
          <w:rFonts w:eastAsia="맑은 고딕"/>
          <w:i/>
        </w:rPr>
        <w:t xml:space="preserve">related </w:t>
      </w:r>
      <w:r w:rsidRPr="00B86B08">
        <w:rPr>
          <w:rFonts w:eastAsia="맑은 고딕"/>
          <w:i/>
        </w:rPr>
        <w:lastRenderedPageBreak/>
        <w:t>communication costs, remuneration of project administration staff, operation of Project Appraisal Panel, consultancy services required for project management support and other expenses related to project administration</w:t>
      </w:r>
      <w:r w:rsidR="019917EA" w:rsidRPr="019917EA">
        <w:rPr>
          <w:rFonts w:eastAsia="맑은 고딕"/>
        </w:rPr>
        <w:t>.</w:t>
      </w:r>
    </w:p>
    <w:p w14:paraId="648BA78A" w14:textId="73939178" w:rsidR="00C4663C" w:rsidRPr="009E7993" w:rsidRDefault="005B2017" w:rsidP="00C4663C">
      <w:pPr>
        <w:pStyle w:val="a4"/>
        <w:numPr>
          <w:ilvl w:val="0"/>
          <w:numId w:val="45"/>
        </w:numPr>
        <w:spacing w:after="200"/>
        <w:ind w:leftChars="0"/>
        <w:jc w:val="both"/>
        <w:rPr>
          <w:rFonts w:eastAsia="맑은 고딕"/>
        </w:rPr>
      </w:pPr>
      <w:r w:rsidRPr="00060CA4">
        <w:rPr>
          <w:rFonts w:eastAsia="맑은 고딕"/>
        </w:rPr>
        <w:t xml:space="preserve">At the </w:t>
      </w:r>
      <w:r w:rsidR="00D31710">
        <w:rPr>
          <w:rFonts w:eastAsia="맑은 고딕"/>
        </w:rPr>
        <w:t xml:space="preserve">early stage </w:t>
      </w:r>
      <w:r w:rsidRPr="00060CA4">
        <w:rPr>
          <w:rFonts w:eastAsia="맑은 고딕"/>
        </w:rPr>
        <w:t xml:space="preserve">of the </w:t>
      </w:r>
      <w:r w:rsidR="00D31710">
        <w:rPr>
          <w:rFonts w:eastAsia="맑은 고딕"/>
        </w:rPr>
        <w:t xml:space="preserve">operation </w:t>
      </w:r>
      <w:r w:rsidRPr="00060CA4">
        <w:rPr>
          <w:rFonts w:eastAsia="맑은 고딕"/>
        </w:rPr>
        <w:t xml:space="preserve">of the </w:t>
      </w:r>
      <w:r>
        <w:rPr>
          <w:rFonts w:eastAsia="맑은 고딕"/>
        </w:rPr>
        <w:t>R</w:t>
      </w:r>
      <w:r w:rsidRPr="00060CA4">
        <w:rPr>
          <w:rFonts w:eastAsia="맑은 고딕"/>
        </w:rPr>
        <w:t xml:space="preserve">egional </w:t>
      </w:r>
      <w:r>
        <w:rPr>
          <w:rFonts w:eastAsia="맑은 고딕"/>
        </w:rPr>
        <w:t>O</w:t>
      </w:r>
      <w:r w:rsidRPr="00060CA4">
        <w:rPr>
          <w:rFonts w:eastAsia="맑은 고딕"/>
        </w:rPr>
        <w:t>ffice</w:t>
      </w:r>
      <w:r>
        <w:rPr>
          <w:rFonts w:eastAsia="맑은 고딕"/>
        </w:rPr>
        <w:t>, the person</w:t>
      </w:r>
      <w:r w:rsidR="00340BB6">
        <w:rPr>
          <w:rFonts w:eastAsia="맑은 고딕"/>
        </w:rPr>
        <w:t>nel</w:t>
      </w:r>
      <w:r>
        <w:rPr>
          <w:rFonts w:eastAsia="맑은 고딕"/>
        </w:rPr>
        <w:t xml:space="preserve"> expenses for the </w:t>
      </w:r>
      <w:r w:rsidR="000C00B8">
        <w:rPr>
          <w:rFonts w:eastAsia="맑은 고딕"/>
        </w:rPr>
        <w:t>Office Head</w:t>
      </w:r>
      <w:r>
        <w:rPr>
          <w:rFonts w:eastAsia="맑은 고딕"/>
        </w:rPr>
        <w:t xml:space="preserve"> appointed</w:t>
      </w:r>
      <w:r w:rsidR="000C00B8">
        <w:rPr>
          <w:rFonts w:eastAsia="맑은 고딕"/>
        </w:rPr>
        <w:t>/dispatched</w:t>
      </w:r>
      <w:r>
        <w:rPr>
          <w:rFonts w:eastAsia="맑은 고딕"/>
        </w:rPr>
        <w:t xml:space="preserve"> </w:t>
      </w:r>
      <w:r w:rsidR="000C00B8">
        <w:rPr>
          <w:rFonts w:eastAsia="맑은 고딕"/>
        </w:rPr>
        <w:t>by the Secretariat will</w:t>
      </w:r>
      <w:r>
        <w:rPr>
          <w:rFonts w:eastAsia="맑은 고딕"/>
        </w:rPr>
        <w:t xml:space="preserve"> be covered by the operating budget of the Secretariat</w:t>
      </w:r>
      <w:r w:rsidR="00C4663C">
        <w:rPr>
          <w:rFonts w:eastAsia="맑은 고딕"/>
        </w:rPr>
        <w:t xml:space="preserve">, and shall </w:t>
      </w:r>
      <w:r w:rsidR="00340BB6">
        <w:rPr>
          <w:rFonts w:eastAsia="맑은 고딕"/>
        </w:rPr>
        <w:t xml:space="preserve">be </w:t>
      </w:r>
      <w:r w:rsidR="00C4663C">
        <w:rPr>
          <w:rFonts w:eastAsia="맑은 고딕"/>
        </w:rPr>
        <w:t xml:space="preserve">substituted with the project funds by reflecting such expenses </w:t>
      </w:r>
      <w:r w:rsidR="00C4663C" w:rsidRPr="009E7993">
        <w:rPr>
          <w:rFonts w:eastAsia="맑은 고딕"/>
        </w:rPr>
        <w:t xml:space="preserve">in the </w:t>
      </w:r>
      <w:r w:rsidR="00C4663C">
        <w:rPr>
          <w:rFonts w:eastAsia="맑은 고딕"/>
        </w:rPr>
        <w:t xml:space="preserve">project </w:t>
      </w:r>
      <w:r w:rsidR="00C4663C" w:rsidRPr="009E7993">
        <w:rPr>
          <w:rFonts w:eastAsia="맑은 고딕"/>
        </w:rPr>
        <w:t>budget plan</w:t>
      </w:r>
      <w:r w:rsidR="00C4663C">
        <w:rPr>
          <w:rFonts w:eastAsia="맑은 고딕"/>
        </w:rPr>
        <w:t xml:space="preserve"> as much as possible </w:t>
      </w:r>
      <w:r w:rsidR="00C4663C" w:rsidRPr="009E7993">
        <w:rPr>
          <w:rFonts w:eastAsia="맑은 고딕"/>
        </w:rPr>
        <w:t xml:space="preserve">when formulating the </w:t>
      </w:r>
      <w:r w:rsidR="00C4663C">
        <w:rPr>
          <w:rFonts w:eastAsia="맑은 고딕"/>
        </w:rPr>
        <w:t xml:space="preserve">Secretariat-led </w:t>
      </w:r>
      <w:r w:rsidR="00C4663C" w:rsidRPr="009E7993">
        <w:rPr>
          <w:rFonts w:eastAsia="맑은 고딕"/>
        </w:rPr>
        <w:t>project</w:t>
      </w:r>
      <w:r w:rsidR="00C4663C">
        <w:rPr>
          <w:rFonts w:eastAsia="맑은 고딕"/>
        </w:rPr>
        <w:t>.</w:t>
      </w:r>
    </w:p>
    <w:p w14:paraId="57C812D9" w14:textId="632C357F" w:rsidR="00C41C93" w:rsidRDefault="00D31710" w:rsidP="001C7D4C">
      <w:pPr>
        <w:pStyle w:val="a4"/>
        <w:numPr>
          <w:ilvl w:val="0"/>
          <w:numId w:val="45"/>
        </w:numPr>
        <w:spacing w:after="200"/>
        <w:ind w:leftChars="0"/>
        <w:jc w:val="both"/>
        <w:rPr>
          <w:rFonts w:eastAsia="맑은 고딕"/>
        </w:rPr>
      </w:pPr>
      <w:r>
        <w:rPr>
          <w:rFonts w:eastAsia="맑은 고딕"/>
        </w:rPr>
        <w:t>Once the host country is selected, t</w:t>
      </w:r>
      <w:r w:rsidR="019917EA" w:rsidRPr="019917EA">
        <w:rPr>
          <w:rFonts w:eastAsia="맑은 고딕"/>
        </w:rPr>
        <w:t xml:space="preserve">he </w:t>
      </w:r>
      <w:r w:rsidR="005A0244">
        <w:rPr>
          <w:rFonts w:eastAsia="맑은 고딕"/>
        </w:rPr>
        <w:t>estimation of the a</w:t>
      </w:r>
      <w:r w:rsidR="019917EA" w:rsidRPr="019917EA">
        <w:rPr>
          <w:rFonts w:eastAsia="맑은 고딕"/>
        </w:rPr>
        <w:t>nnual budget required for the operation of the Regional Office can be calculated by the Secretari</w:t>
      </w:r>
      <w:r w:rsidR="00A742FC">
        <w:rPr>
          <w:rFonts w:eastAsia="맑은 고딕"/>
        </w:rPr>
        <w:t xml:space="preserve">at </w:t>
      </w:r>
      <w:r>
        <w:rPr>
          <w:rFonts w:eastAsia="맑은 고딕"/>
        </w:rPr>
        <w:t xml:space="preserve">based on the cost norms applicable to the host country selected. </w:t>
      </w:r>
    </w:p>
    <w:p w14:paraId="2A48D2D8" w14:textId="77777777" w:rsidR="00452A3C" w:rsidRPr="00A075F1" w:rsidRDefault="00452A3C" w:rsidP="00A075F1">
      <w:pPr>
        <w:pStyle w:val="a4"/>
        <w:ind w:leftChars="0" w:left="360"/>
        <w:jc w:val="both"/>
        <w:rPr>
          <w:rFonts w:eastAsia="맑은 고딕"/>
        </w:rPr>
      </w:pPr>
    </w:p>
    <w:p w14:paraId="19E16E3E" w14:textId="554E5925" w:rsidR="001120CA" w:rsidRPr="00A075F1" w:rsidRDefault="019917EA" w:rsidP="019917EA">
      <w:pPr>
        <w:spacing w:after="200"/>
        <w:jc w:val="both"/>
        <w:rPr>
          <w:rFonts w:eastAsia="맑은 고딕"/>
          <w:b/>
          <w:bCs/>
        </w:rPr>
      </w:pPr>
      <w:r w:rsidRPr="019917EA">
        <w:rPr>
          <w:rFonts w:eastAsia="맑은 고딕"/>
          <w:b/>
          <w:bCs/>
        </w:rPr>
        <w:t xml:space="preserve">V. Expected </w:t>
      </w:r>
      <w:r w:rsidR="00C433C2">
        <w:rPr>
          <w:rFonts w:eastAsia="맑은 고딕"/>
          <w:b/>
          <w:bCs/>
        </w:rPr>
        <w:t xml:space="preserve">Outcomes and </w:t>
      </w:r>
      <w:r w:rsidRPr="019917EA">
        <w:rPr>
          <w:rFonts w:eastAsia="맑은 고딕"/>
          <w:b/>
          <w:bCs/>
        </w:rPr>
        <w:t xml:space="preserve">Mutual Benefits </w:t>
      </w:r>
      <w:r w:rsidR="00C433C2">
        <w:rPr>
          <w:rFonts w:eastAsia="맑은 고딕"/>
          <w:b/>
          <w:bCs/>
        </w:rPr>
        <w:t>of</w:t>
      </w:r>
      <w:r w:rsidR="00C433C2" w:rsidRPr="019917EA">
        <w:rPr>
          <w:rFonts w:eastAsia="맑은 고딕"/>
          <w:b/>
          <w:bCs/>
        </w:rPr>
        <w:t xml:space="preserve"> </w:t>
      </w:r>
      <w:r w:rsidRPr="019917EA">
        <w:rPr>
          <w:rFonts w:eastAsia="맑은 고딕"/>
          <w:b/>
          <w:bCs/>
        </w:rPr>
        <w:t xml:space="preserve">the </w:t>
      </w:r>
      <w:r w:rsidR="00A742FC">
        <w:rPr>
          <w:rFonts w:eastAsia="맑은 고딕"/>
          <w:b/>
          <w:bCs/>
        </w:rPr>
        <w:t xml:space="preserve">host </w:t>
      </w:r>
      <w:r w:rsidRPr="019917EA">
        <w:rPr>
          <w:rFonts w:eastAsia="맑은 고딕"/>
          <w:b/>
          <w:bCs/>
        </w:rPr>
        <w:t>countr</w:t>
      </w:r>
      <w:r w:rsidR="00C433C2">
        <w:rPr>
          <w:rFonts w:eastAsia="맑은 고딕"/>
          <w:b/>
          <w:bCs/>
        </w:rPr>
        <w:t>y</w:t>
      </w:r>
      <w:r w:rsidRPr="019917EA">
        <w:rPr>
          <w:rFonts w:eastAsia="맑은 고딕"/>
          <w:b/>
          <w:bCs/>
        </w:rPr>
        <w:t xml:space="preserve"> </w:t>
      </w:r>
    </w:p>
    <w:p w14:paraId="275D1A77" w14:textId="6886A517" w:rsidR="0019464B" w:rsidRDefault="019917EA" w:rsidP="00A075F1">
      <w:pPr>
        <w:pStyle w:val="a4"/>
        <w:numPr>
          <w:ilvl w:val="0"/>
          <w:numId w:val="45"/>
        </w:numPr>
        <w:spacing w:after="200"/>
        <w:ind w:leftChars="0"/>
        <w:jc w:val="both"/>
        <w:rPr>
          <w:rFonts w:eastAsia="맑은 고딕"/>
        </w:rPr>
      </w:pPr>
      <w:r w:rsidRPr="019917EA">
        <w:rPr>
          <w:rFonts w:eastAsia="맑은 고딕"/>
        </w:rPr>
        <w:t>The establishment of regional office</w:t>
      </w:r>
      <w:r w:rsidR="002A4D97">
        <w:rPr>
          <w:rFonts w:eastAsia="맑은 고딕"/>
        </w:rPr>
        <w:t>s</w:t>
      </w:r>
      <w:r w:rsidRPr="019917EA">
        <w:rPr>
          <w:rFonts w:eastAsia="맑은 고딕"/>
        </w:rPr>
        <w:t xml:space="preserve"> is expected to </w:t>
      </w:r>
      <w:r w:rsidR="002A4D97">
        <w:rPr>
          <w:rFonts w:eastAsia="맑은 고딕"/>
        </w:rPr>
        <w:t>improve project performance by enhancing project monitoring and evaluation</w:t>
      </w:r>
      <w:r w:rsidR="0019464B">
        <w:rPr>
          <w:rFonts w:eastAsia="맑은 고딕"/>
        </w:rPr>
        <w:t xml:space="preserve"> at the project site level</w:t>
      </w:r>
      <w:r w:rsidR="002A4D97">
        <w:rPr>
          <w:rFonts w:eastAsia="맑은 고딕"/>
        </w:rPr>
        <w:t xml:space="preserve"> </w:t>
      </w:r>
      <w:r w:rsidR="0019464B">
        <w:rPr>
          <w:rFonts w:eastAsia="맑은 고딕"/>
        </w:rPr>
        <w:t xml:space="preserve">with increased cost-efficiency, </w:t>
      </w:r>
      <w:r w:rsidR="0019464B" w:rsidRPr="019917EA">
        <w:rPr>
          <w:rFonts w:eastAsia="맑은 고딕"/>
        </w:rPr>
        <w:t>as well as enhance the synergy of project management capacity among the Member Countries and the Secretariat.</w:t>
      </w:r>
    </w:p>
    <w:p w14:paraId="44C400AB" w14:textId="60C3E9AC" w:rsidR="001120CA" w:rsidRPr="00D94D84" w:rsidRDefault="00237B97" w:rsidP="00A075F1">
      <w:pPr>
        <w:pStyle w:val="a4"/>
        <w:numPr>
          <w:ilvl w:val="0"/>
          <w:numId w:val="45"/>
        </w:numPr>
        <w:spacing w:after="200"/>
        <w:ind w:leftChars="0"/>
        <w:jc w:val="both"/>
        <w:rPr>
          <w:rFonts w:eastAsia="맑은 고딕"/>
        </w:rPr>
      </w:pPr>
      <w:r w:rsidRPr="00237B97">
        <w:rPr>
          <w:rFonts w:eastAsia="맑은 고딕"/>
        </w:rPr>
        <w:t>It is expected to strengthen the resource mobilization capacity to finance cooperative activities in the region by enhancing the credibility of the Organization which will facilitate the project development and scale-up for the increase in project impact</w:t>
      </w:r>
      <w:r>
        <w:rPr>
          <w:rFonts w:eastAsia="맑은 고딕"/>
        </w:rPr>
        <w:t xml:space="preserve"> and sustainability</w:t>
      </w:r>
      <w:r w:rsidRPr="00237B97">
        <w:rPr>
          <w:rFonts w:eastAsia="맑은 고딕"/>
        </w:rPr>
        <w:t xml:space="preserve">. </w:t>
      </w:r>
    </w:p>
    <w:p w14:paraId="1A6C655F" w14:textId="0AA85254" w:rsidR="0019464B" w:rsidRPr="00060CA4" w:rsidRDefault="0019464B" w:rsidP="0019464B">
      <w:pPr>
        <w:pStyle w:val="a4"/>
        <w:numPr>
          <w:ilvl w:val="0"/>
          <w:numId w:val="45"/>
        </w:numPr>
        <w:spacing w:after="200"/>
        <w:ind w:leftChars="0"/>
        <w:jc w:val="both"/>
        <w:rPr>
          <w:rFonts w:eastAsia="맑은 고딕"/>
        </w:rPr>
      </w:pPr>
      <w:r>
        <w:rPr>
          <w:rFonts w:eastAsia="맑은 고딕"/>
        </w:rPr>
        <w:t xml:space="preserve">It is also expected to enhance </w:t>
      </w:r>
      <w:proofErr w:type="spellStart"/>
      <w:r w:rsidRPr="019917EA">
        <w:rPr>
          <w:rFonts w:eastAsia="맑은 고딕"/>
        </w:rPr>
        <w:t>AFoCO's</w:t>
      </w:r>
      <w:proofErr w:type="spellEnd"/>
      <w:r w:rsidRPr="019917EA">
        <w:rPr>
          <w:rFonts w:eastAsia="맑은 고딕"/>
        </w:rPr>
        <w:t xml:space="preserve"> visibility and networking with various stakeholders in </w:t>
      </w:r>
      <w:r>
        <w:rPr>
          <w:rFonts w:eastAsia="맑은 고딕"/>
        </w:rPr>
        <w:t xml:space="preserve">the </w:t>
      </w:r>
      <w:r w:rsidRPr="019917EA">
        <w:rPr>
          <w:rFonts w:eastAsia="맑은 고딕"/>
        </w:rPr>
        <w:t xml:space="preserve">Member Countries, which can enhance </w:t>
      </w:r>
      <w:proofErr w:type="spellStart"/>
      <w:r w:rsidRPr="019917EA">
        <w:rPr>
          <w:rFonts w:eastAsia="맑은 고딕"/>
        </w:rPr>
        <w:t>AFoCO’s</w:t>
      </w:r>
      <w:proofErr w:type="spellEnd"/>
      <w:r w:rsidRPr="019917EA">
        <w:rPr>
          <w:rFonts w:eastAsia="맑은 고딕"/>
        </w:rPr>
        <w:t xml:space="preserve"> reputation and influence in the forestry sector.</w:t>
      </w:r>
    </w:p>
    <w:p w14:paraId="64B01ED6" w14:textId="77777777" w:rsidR="000B4225" w:rsidRPr="00D94D84" w:rsidRDefault="000B4225" w:rsidP="000B4225"/>
    <w:p w14:paraId="539BEE5A" w14:textId="766B151D" w:rsidR="000B4225" w:rsidRPr="00D94D84" w:rsidRDefault="00BB11DE" w:rsidP="000B4225">
      <w:pPr>
        <w:spacing w:after="240"/>
        <w:rPr>
          <w:b/>
        </w:rPr>
      </w:pPr>
      <w:r>
        <w:rPr>
          <w:b/>
        </w:rPr>
        <w:t>V</w:t>
      </w:r>
      <w:r w:rsidR="000B4225" w:rsidRPr="00D94D84">
        <w:rPr>
          <w:b/>
        </w:rPr>
        <w:t>I. Points for Consideration</w:t>
      </w:r>
    </w:p>
    <w:p w14:paraId="2013E124" w14:textId="48BA4241" w:rsidR="000B4225" w:rsidRDefault="019917EA" w:rsidP="00A075F1">
      <w:pPr>
        <w:pStyle w:val="a4"/>
        <w:widowControl w:val="0"/>
        <w:numPr>
          <w:ilvl w:val="0"/>
          <w:numId w:val="45"/>
        </w:numPr>
        <w:wordWrap w:val="0"/>
        <w:autoSpaceDE w:val="0"/>
        <w:autoSpaceDN w:val="0"/>
        <w:spacing w:after="160" w:line="259" w:lineRule="auto"/>
        <w:ind w:leftChars="0"/>
        <w:jc w:val="both"/>
      </w:pPr>
      <w:r>
        <w:t xml:space="preserve">The Assembly may wish to consider and endorse the proposal for establishment of Regional Office, as the follow-up action of the Fifth Session of the Assembly, to achieve the goals and mission of the Organization efficiently and effectively, in cooperation with the Member Countries </w:t>
      </w:r>
      <w:r w:rsidR="00895FA9">
        <w:t>for</w:t>
      </w:r>
      <w:r>
        <w:t xml:space="preserve"> host</w:t>
      </w:r>
      <w:r w:rsidR="00895FA9">
        <w:t>ing</w:t>
      </w:r>
      <w:r>
        <w:t xml:space="preserve"> the Regional Offices. </w:t>
      </w:r>
    </w:p>
    <w:p w14:paraId="56162118" w14:textId="77777777" w:rsidR="00EF3C76" w:rsidRDefault="00EF3C76" w:rsidP="00EF3C76">
      <w:pPr>
        <w:widowControl w:val="0"/>
        <w:wordWrap w:val="0"/>
        <w:autoSpaceDE w:val="0"/>
        <w:autoSpaceDN w:val="0"/>
        <w:spacing w:after="160" w:line="259" w:lineRule="auto"/>
        <w:jc w:val="both"/>
      </w:pPr>
    </w:p>
    <w:tbl>
      <w:tblPr>
        <w:tblStyle w:val="a5"/>
        <w:tblW w:w="0" w:type="auto"/>
        <w:tblLook w:val="04A0" w:firstRow="1" w:lastRow="0" w:firstColumn="1" w:lastColumn="0" w:noHBand="0" w:noVBand="1"/>
      </w:tblPr>
      <w:tblGrid>
        <w:gridCol w:w="9628"/>
      </w:tblGrid>
      <w:tr w:rsidR="00BF26EF" w:rsidRPr="00D94D84" w14:paraId="37853FCA" w14:textId="77777777" w:rsidTr="019917EA">
        <w:tc>
          <w:tcPr>
            <w:tcW w:w="9628" w:type="dxa"/>
          </w:tcPr>
          <w:p w14:paraId="769E644A" w14:textId="77777777" w:rsidR="00A2723A" w:rsidRPr="00D94D84" w:rsidRDefault="00A2723A" w:rsidP="00A2723A">
            <w:pPr>
              <w:pStyle w:val="Default"/>
              <w:jc w:val="both"/>
              <w:rPr>
                <w:i/>
                <w:iCs/>
                <w:sz w:val="22"/>
                <w:szCs w:val="22"/>
              </w:rPr>
            </w:pPr>
            <w:r w:rsidRPr="00D94D84">
              <w:rPr>
                <w:i/>
                <w:iCs/>
                <w:sz w:val="22"/>
                <w:szCs w:val="22"/>
              </w:rPr>
              <w:t>Queries on the content of the document may be addressed to:</w:t>
            </w:r>
          </w:p>
          <w:p w14:paraId="4914CB6B" w14:textId="3E26EEA7" w:rsidR="00A2723A" w:rsidRPr="00D94D84" w:rsidRDefault="00A2723A" w:rsidP="00A2723A">
            <w:pPr>
              <w:pStyle w:val="Default"/>
              <w:jc w:val="both"/>
              <w:rPr>
                <w:sz w:val="22"/>
                <w:szCs w:val="22"/>
              </w:rPr>
            </w:pPr>
            <w:r w:rsidRPr="00D94D84">
              <w:rPr>
                <w:i/>
                <w:iCs/>
                <w:sz w:val="22"/>
                <w:szCs w:val="22"/>
              </w:rPr>
              <w:t xml:space="preserve"> </w:t>
            </w:r>
          </w:p>
          <w:p w14:paraId="00715FAC" w14:textId="23E18F4D" w:rsidR="00117BAC" w:rsidRPr="00D94D84" w:rsidRDefault="000B4225" w:rsidP="00A2723A">
            <w:pPr>
              <w:jc w:val="both"/>
            </w:pPr>
            <w:r w:rsidRPr="00D94D84">
              <w:rPr>
                <w:i/>
                <w:iCs/>
              </w:rPr>
              <w:t>Seonghan Lee</w:t>
            </w:r>
            <w:r w:rsidR="00A2723A" w:rsidRPr="00D94D84">
              <w:t>, Program Officer</w:t>
            </w:r>
            <w:r w:rsidR="008A28E6" w:rsidRPr="00D94D84">
              <w:t xml:space="preserve">, </w:t>
            </w:r>
            <w:r w:rsidRPr="00D94D84">
              <w:t>Operations and Resources</w:t>
            </w:r>
            <w:r w:rsidR="008A28E6" w:rsidRPr="00D94D84">
              <w:t xml:space="preserve"> Division</w:t>
            </w:r>
            <w:r w:rsidR="00A2723A" w:rsidRPr="00D94D84">
              <w:t xml:space="preserve"> </w:t>
            </w:r>
          </w:p>
          <w:p w14:paraId="0DCEDC83" w14:textId="66C1382F" w:rsidR="00A2723A" w:rsidRPr="00895FA9" w:rsidRDefault="00895FA9" w:rsidP="00A2723A">
            <w:pPr>
              <w:jc w:val="both"/>
            </w:pPr>
            <w:r>
              <w:t>(Phone</w:t>
            </w:r>
            <w:r w:rsidR="019917EA">
              <w:t xml:space="preserve">: +82 2 785 </w:t>
            </w:r>
            <w:r w:rsidR="019917EA" w:rsidRPr="00895FA9">
              <w:t>8966; E</w:t>
            </w:r>
            <w:r>
              <w:t>mail</w:t>
            </w:r>
            <w:r w:rsidR="019917EA" w:rsidRPr="00895FA9">
              <w:t xml:space="preserve">: lsh@afocosec.org) </w:t>
            </w:r>
          </w:p>
          <w:p w14:paraId="44421DFD" w14:textId="1EDFE131" w:rsidR="00A2723A" w:rsidRPr="00D94D84" w:rsidRDefault="00A2723A" w:rsidP="00A2723A">
            <w:pPr>
              <w:jc w:val="both"/>
            </w:pPr>
          </w:p>
        </w:tc>
      </w:tr>
    </w:tbl>
    <w:p w14:paraId="57B5CD0A" w14:textId="46C7CB39" w:rsidR="001E78FB" w:rsidRDefault="003B782F" w:rsidP="001E78FB">
      <w:pPr>
        <w:tabs>
          <w:tab w:val="center" w:pos="4819"/>
          <w:tab w:val="left" w:pos="6217"/>
        </w:tabs>
      </w:pPr>
      <w:r w:rsidRPr="00D94D84">
        <w:tab/>
        <w:t xml:space="preserve">_____________ </w:t>
      </w:r>
      <w:r w:rsidRPr="00D94D84">
        <w:tab/>
      </w:r>
    </w:p>
    <w:p w14:paraId="59F327D1" w14:textId="77777777" w:rsidR="005B2017" w:rsidRDefault="005B2017" w:rsidP="001E78FB">
      <w:pPr>
        <w:tabs>
          <w:tab w:val="center" w:pos="4819"/>
          <w:tab w:val="left" w:pos="6217"/>
        </w:tabs>
      </w:pPr>
    </w:p>
    <w:p w14:paraId="144C9576" w14:textId="77777777" w:rsidR="005B2017" w:rsidRDefault="005B2017" w:rsidP="001E78FB">
      <w:pPr>
        <w:tabs>
          <w:tab w:val="center" w:pos="4819"/>
          <w:tab w:val="left" w:pos="6217"/>
        </w:tabs>
      </w:pPr>
    </w:p>
    <w:p w14:paraId="26988451" w14:textId="77777777" w:rsidR="003B08EF" w:rsidRDefault="003B08EF" w:rsidP="001E78FB">
      <w:pPr>
        <w:tabs>
          <w:tab w:val="center" w:pos="4819"/>
          <w:tab w:val="left" w:pos="6217"/>
        </w:tabs>
      </w:pPr>
    </w:p>
    <w:p w14:paraId="08717778" w14:textId="77777777" w:rsidR="003B08EF" w:rsidRDefault="003B08EF" w:rsidP="001E78FB">
      <w:pPr>
        <w:tabs>
          <w:tab w:val="center" w:pos="4819"/>
          <w:tab w:val="left" w:pos="6217"/>
        </w:tabs>
      </w:pPr>
    </w:p>
    <w:p w14:paraId="33C9F312" w14:textId="77777777" w:rsidR="003B08EF" w:rsidRDefault="003B08EF" w:rsidP="001E78FB">
      <w:pPr>
        <w:tabs>
          <w:tab w:val="center" w:pos="4819"/>
          <w:tab w:val="left" w:pos="6217"/>
        </w:tabs>
      </w:pPr>
    </w:p>
    <w:p w14:paraId="4E043BF6" w14:textId="77777777" w:rsidR="003B08EF" w:rsidRDefault="003B08EF" w:rsidP="001E78FB">
      <w:pPr>
        <w:tabs>
          <w:tab w:val="center" w:pos="4819"/>
          <w:tab w:val="left" w:pos="6217"/>
        </w:tabs>
      </w:pPr>
    </w:p>
    <w:p w14:paraId="06ED982C" w14:textId="77777777" w:rsidR="005B2017" w:rsidRDefault="005B2017" w:rsidP="001E78FB">
      <w:pPr>
        <w:tabs>
          <w:tab w:val="center" w:pos="4819"/>
          <w:tab w:val="left" w:pos="6217"/>
        </w:tabs>
      </w:pPr>
    </w:p>
    <w:sectPr w:rsidR="005B2017">
      <w:headerReference w:type="default" r:id="rId10"/>
      <w:footerReference w:type="default" r:id="rId11"/>
      <w:headerReference w:type="first" r:id="rId12"/>
      <w:footerReference w:type="first" r:id="rId13"/>
      <w:pgSz w:w="11906" w:h="16838"/>
      <w:pgMar w:top="1418" w:right="1134" w:bottom="1418"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351B8" w14:textId="77777777" w:rsidR="0062259B" w:rsidRDefault="0062259B">
      <w:pPr>
        <w:spacing w:line="240" w:lineRule="auto"/>
      </w:pPr>
      <w:r>
        <w:separator/>
      </w:r>
    </w:p>
  </w:endnote>
  <w:endnote w:type="continuationSeparator" w:id="0">
    <w:p w14:paraId="3ADDB29C" w14:textId="77777777" w:rsidR="0062259B" w:rsidRDefault="006225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7891662"/>
      <w:docPartObj>
        <w:docPartGallery w:val="Page Numbers (Bottom of Page)"/>
        <w:docPartUnique/>
      </w:docPartObj>
    </w:sdtPr>
    <w:sdtContent>
      <w:p w14:paraId="085D1CA2" w14:textId="7E99F99B" w:rsidR="00895FA9" w:rsidRDefault="00895FA9">
        <w:pPr>
          <w:pStyle w:val="ab"/>
          <w:jc w:val="right"/>
        </w:pPr>
        <w:r>
          <w:fldChar w:fldCharType="begin"/>
        </w:r>
        <w:r>
          <w:instrText>PAGE   \* MERGEFORMAT</w:instrText>
        </w:r>
        <w:r>
          <w:fldChar w:fldCharType="separate"/>
        </w:r>
        <w:r w:rsidRPr="00895FA9">
          <w:rPr>
            <w:noProof/>
            <w:lang w:val="ko-KR"/>
          </w:rPr>
          <w:t>4</w:t>
        </w:r>
        <w:r>
          <w:fldChar w:fldCharType="end"/>
        </w:r>
      </w:p>
    </w:sdtContent>
  </w:sdt>
  <w:p w14:paraId="67782CD7" w14:textId="77777777" w:rsidR="00895FA9" w:rsidRDefault="00895FA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095E" w14:textId="77777777" w:rsidR="00A6076B" w:rsidRDefault="00A6076B">
    <w:pPr>
      <w:pStyle w:val="ab"/>
      <w:pBdr>
        <w:top w:val="single" w:sz="4" w:space="1" w:color="D9D9D9" w:themeColor="background1" w:themeShade="D9"/>
      </w:pBdr>
      <w:jc w:val="right"/>
    </w:pPr>
  </w:p>
  <w:p w14:paraId="0DD83058" w14:textId="77777777" w:rsidR="00A6076B" w:rsidRDefault="00A6076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562D0" w14:textId="77777777" w:rsidR="0062259B" w:rsidRDefault="0062259B">
      <w:pPr>
        <w:spacing w:line="240" w:lineRule="auto"/>
      </w:pPr>
      <w:r>
        <w:separator/>
      </w:r>
    </w:p>
  </w:footnote>
  <w:footnote w:type="continuationSeparator" w:id="0">
    <w:p w14:paraId="18C0591A" w14:textId="77777777" w:rsidR="0062259B" w:rsidRDefault="006225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950EA" w14:textId="5452B42D" w:rsidR="00A6076B" w:rsidRDefault="00A6076B" w:rsidP="00A742FC">
    <w:pPr>
      <w:pStyle w:val="aa"/>
      <w:ind w:right="-1"/>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0562" w14:textId="77777777" w:rsidR="00A6076B" w:rsidRDefault="00A6076B">
    <w:pPr>
      <w:pStyle w:val="aa"/>
    </w:pPr>
  </w:p>
  <w:p w14:paraId="555C6382" w14:textId="77777777" w:rsidR="00A6076B" w:rsidRPr="0045593B" w:rsidRDefault="00A6076B" w:rsidP="0045593B">
    <w:pPr>
      <w:pStyle w:val="aa"/>
      <w:rPr>
        <w:rFonts w:eastAsia="바탕"/>
      </w:rPr>
    </w:pPr>
    <w:r>
      <w:rPr>
        <w:rFonts w:eastAsia="바탕"/>
      </w:rPr>
      <w:t>Annex-1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732"/>
    <w:multiLevelType w:val="hybridMultilevel"/>
    <w:tmpl w:val="639A7270"/>
    <w:lvl w:ilvl="0" w:tplc="664043B4">
      <w:start w:val="1"/>
      <w:numFmt w:val="bullet"/>
      <w:lvlText w:val=""/>
      <w:lvlJc w:val="left"/>
      <w:pPr>
        <w:ind w:left="872" w:hanging="400"/>
      </w:pPr>
      <w:rPr>
        <w:rFonts w:ascii="Wingdings" w:hAnsi="Wingdings" w:hint="default"/>
      </w:rPr>
    </w:lvl>
    <w:lvl w:ilvl="1" w:tplc="04090003" w:tentative="1">
      <w:start w:val="1"/>
      <w:numFmt w:val="bullet"/>
      <w:lvlText w:val=""/>
      <w:lvlJc w:val="left"/>
      <w:pPr>
        <w:ind w:left="1272" w:hanging="400"/>
      </w:pPr>
      <w:rPr>
        <w:rFonts w:ascii="Wingdings" w:hAnsi="Wingdings" w:hint="default"/>
      </w:rPr>
    </w:lvl>
    <w:lvl w:ilvl="2" w:tplc="04090005" w:tentative="1">
      <w:start w:val="1"/>
      <w:numFmt w:val="bullet"/>
      <w:lvlText w:val=""/>
      <w:lvlJc w:val="left"/>
      <w:pPr>
        <w:ind w:left="1672" w:hanging="400"/>
      </w:pPr>
      <w:rPr>
        <w:rFonts w:ascii="Wingdings" w:hAnsi="Wingdings" w:hint="default"/>
      </w:rPr>
    </w:lvl>
    <w:lvl w:ilvl="3" w:tplc="04090001" w:tentative="1">
      <w:start w:val="1"/>
      <w:numFmt w:val="bullet"/>
      <w:lvlText w:val=""/>
      <w:lvlJc w:val="left"/>
      <w:pPr>
        <w:ind w:left="2072" w:hanging="400"/>
      </w:pPr>
      <w:rPr>
        <w:rFonts w:ascii="Wingdings" w:hAnsi="Wingdings" w:hint="default"/>
      </w:rPr>
    </w:lvl>
    <w:lvl w:ilvl="4" w:tplc="04090003" w:tentative="1">
      <w:start w:val="1"/>
      <w:numFmt w:val="bullet"/>
      <w:lvlText w:val=""/>
      <w:lvlJc w:val="left"/>
      <w:pPr>
        <w:ind w:left="2472" w:hanging="400"/>
      </w:pPr>
      <w:rPr>
        <w:rFonts w:ascii="Wingdings" w:hAnsi="Wingdings" w:hint="default"/>
      </w:rPr>
    </w:lvl>
    <w:lvl w:ilvl="5" w:tplc="04090005" w:tentative="1">
      <w:start w:val="1"/>
      <w:numFmt w:val="bullet"/>
      <w:lvlText w:val=""/>
      <w:lvlJc w:val="left"/>
      <w:pPr>
        <w:ind w:left="2872" w:hanging="400"/>
      </w:pPr>
      <w:rPr>
        <w:rFonts w:ascii="Wingdings" w:hAnsi="Wingdings" w:hint="default"/>
      </w:rPr>
    </w:lvl>
    <w:lvl w:ilvl="6" w:tplc="04090001" w:tentative="1">
      <w:start w:val="1"/>
      <w:numFmt w:val="bullet"/>
      <w:lvlText w:val=""/>
      <w:lvlJc w:val="left"/>
      <w:pPr>
        <w:ind w:left="3272" w:hanging="400"/>
      </w:pPr>
      <w:rPr>
        <w:rFonts w:ascii="Wingdings" w:hAnsi="Wingdings" w:hint="default"/>
      </w:rPr>
    </w:lvl>
    <w:lvl w:ilvl="7" w:tplc="04090003" w:tentative="1">
      <w:start w:val="1"/>
      <w:numFmt w:val="bullet"/>
      <w:lvlText w:val=""/>
      <w:lvlJc w:val="left"/>
      <w:pPr>
        <w:ind w:left="3672" w:hanging="400"/>
      </w:pPr>
      <w:rPr>
        <w:rFonts w:ascii="Wingdings" w:hAnsi="Wingdings" w:hint="default"/>
      </w:rPr>
    </w:lvl>
    <w:lvl w:ilvl="8" w:tplc="04090005" w:tentative="1">
      <w:start w:val="1"/>
      <w:numFmt w:val="bullet"/>
      <w:lvlText w:val=""/>
      <w:lvlJc w:val="left"/>
      <w:pPr>
        <w:ind w:left="4072" w:hanging="400"/>
      </w:pPr>
      <w:rPr>
        <w:rFonts w:ascii="Wingdings" w:hAnsi="Wingdings" w:hint="default"/>
      </w:rPr>
    </w:lvl>
  </w:abstractNum>
  <w:abstractNum w:abstractNumId="1" w15:restartNumberingAfterBreak="0">
    <w:nsid w:val="05F82922"/>
    <w:multiLevelType w:val="hybridMultilevel"/>
    <w:tmpl w:val="646A9D9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294954"/>
    <w:multiLevelType w:val="hybridMultilevel"/>
    <w:tmpl w:val="C4F0A656"/>
    <w:lvl w:ilvl="0" w:tplc="226CD96E">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18291A"/>
    <w:multiLevelType w:val="hybridMultilevel"/>
    <w:tmpl w:val="606EF300"/>
    <w:lvl w:ilvl="0" w:tplc="A77CD89C">
      <w:start w:val="1"/>
      <w:numFmt w:val="decimal"/>
      <w:lvlText w:val="%1."/>
      <w:lvlJc w:val="left"/>
      <w:pPr>
        <w:ind w:left="360" w:hanging="360"/>
      </w:pPr>
      <w:rPr>
        <w:rFonts w:hint="default"/>
      </w:rPr>
    </w:lvl>
    <w:lvl w:ilvl="1" w:tplc="226CD96E">
      <w:start w:val="1"/>
      <w:numFmt w:val="lowerLetter"/>
      <w:lvlText w:val="%2."/>
      <w:lvlJc w:val="left"/>
      <w:pPr>
        <w:ind w:left="800" w:hanging="40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CE30781"/>
    <w:multiLevelType w:val="hybridMultilevel"/>
    <w:tmpl w:val="8602A23C"/>
    <w:lvl w:ilvl="0" w:tplc="226CD96E">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78B6433"/>
    <w:multiLevelType w:val="multilevel"/>
    <w:tmpl w:val="9D740812"/>
    <w:lvl w:ilvl="0">
      <w:start w:val="1"/>
      <w:numFmt w:val="lowerLetter"/>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1B5E1B5D"/>
    <w:multiLevelType w:val="hybridMultilevel"/>
    <w:tmpl w:val="F3D602BC"/>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7" w15:restartNumberingAfterBreak="0">
    <w:nsid w:val="1C0A5AE0"/>
    <w:multiLevelType w:val="hybridMultilevel"/>
    <w:tmpl w:val="D95E9A28"/>
    <w:lvl w:ilvl="0" w:tplc="FA402DA8">
      <w:start w:val="5"/>
      <w:numFmt w:val="bullet"/>
      <w:lvlText w:val="-"/>
      <w:lvlJc w:val="left"/>
      <w:pPr>
        <w:ind w:left="360" w:hanging="360"/>
      </w:pPr>
      <w:rPr>
        <w:rFonts w:ascii="Calibri" w:eastAsia="바탕" w:hAnsi="Calibri" w:cs="Calibri"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C744EA0"/>
    <w:multiLevelType w:val="hybridMultilevel"/>
    <w:tmpl w:val="9B1877C0"/>
    <w:lvl w:ilvl="0" w:tplc="226CD96E">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CC14AE2"/>
    <w:multiLevelType w:val="hybridMultilevel"/>
    <w:tmpl w:val="03F29A6C"/>
    <w:lvl w:ilvl="0" w:tplc="0409000F">
      <w:start w:val="1"/>
      <w:numFmt w:val="decimal"/>
      <w:lvlText w:val="%1."/>
      <w:lvlJc w:val="left"/>
      <w:pPr>
        <w:ind w:left="800" w:hanging="400"/>
      </w:pPr>
    </w:lvl>
    <w:lvl w:ilvl="1" w:tplc="0409000F">
      <w:start w:val="1"/>
      <w:numFmt w:val="decimal"/>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975B5C"/>
    <w:multiLevelType w:val="hybridMultilevel"/>
    <w:tmpl w:val="27E0011E"/>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1" w15:restartNumberingAfterBreak="0">
    <w:nsid w:val="24C0178B"/>
    <w:multiLevelType w:val="multilevel"/>
    <w:tmpl w:val="B08EB9D6"/>
    <w:lvl w:ilvl="0">
      <w:start w:val="4"/>
      <w:numFmt w:val="decimal"/>
      <w:lvlText w:val="%1"/>
      <w:lvlJc w:val="left"/>
      <w:pPr>
        <w:ind w:left="360" w:hanging="360"/>
      </w:pPr>
      <w:rPr>
        <w:rFonts w:hint="default"/>
      </w:rPr>
    </w:lvl>
    <w:lvl w:ilvl="1">
      <w:start w:val="1"/>
      <w:numFmt w:val="decimal"/>
      <w:lvlText w:val="%1.%2"/>
      <w:lvlJc w:val="left"/>
      <w:pPr>
        <w:ind w:left="651" w:hanging="360"/>
      </w:pPr>
      <w:rPr>
        <w:rFonts w:hint="default"/>
      </w:rPr>
    </w:lvl>
    <w:lvl w:ilvl="2">
      <w:start w:val="1"/>
      <w:numFmt w:val="decimal"/>
      <w:lvlText w:val="%1.%2.%3"/>
      <w:lvlJc w:val="left"/>
      <w:pPr>
        <w:ind w:left="1302" w:hanging="720"/>
      </w:pPr>
      <w:rPr>
        <w:rFonts w:hint="default"/>
      </w:rPr>
    </w:lvl>
    <w:lvl w:ilvl="3">
      <w:start w:val="1"/>
      <w:numFmt w:val="decimal"/>
      <w:lvlText w:val="%1.%2.%3.%4"/>
      <w:lvlJc w:val="left"/>
      <w:pPr>
        <w:ind w:left="1593" w:hanging="720"/>
      </w:pPr>
      <w:rPr>
        <w:rFonts w:hint="default"/>
      </w:rPr>
    </w:lvl>
    <w:lvl w:ilvl="4">
      <w:start w:val="1"/>
      <w:numFmt w:val="decimal"/>
      <w:lvlText w:val="%1.%2.%3.%4.%5"/>
      <w:lvlJc w:val="left"/>
      <w:pPr>
        <w:ind w:left="2244" w:hanging="1080"/>
      </w:pPr>
      <w:rPr>
        <w:rFonts w:hint="default"/>
      </w:rPr>
    </w:lvl>
    <w:lvl w:ilvl="5">
      <w:start w:val="1"/>
      <w:numFmt w:val="decimal"/>
      <w:lvlText w:val="%1.%2.%3.%4.%5.%6"/>
      <w:lvlJc w:val="left"/>
      <w:pPr>
        <w:ind w:left="2535" w:hanging="1080"/>
      </w:pPr>
      <w:rPr>
        <w:rFonts w:hint="default"/>
      </w:rPr>
    </w:lvl>
    <w:lvl w:ilvl="6">
      <w:start w:val="1"/>
      <w:numFmt w:val="decimal"/>
      <w:lvlText w:val="%1.%2.%3.%4.%5.%6.%7"/>
      <w:lvlJc w:val="left"/>
      <w:pPr>
        <w:ind w:left="3186" w:hanging="1440"/>
      </w:pPr>
      <w:rPr>
        <w:rFonts w:hint="default"/>
      </w:rPr>
    </w:lvl>
    <w:lvl w:ilvl="7">
      <w:start w:val="1"/>
      <w:numFmt w:val="decimal"/>
      <w:lvlText w:val="%1.%2.%3.%4.%5.%6.%7.%8"/>
      <w:lvlJc w:val="left"/>
      <w:pPr>
        <w:ind w:left="3477" w:hanging="1440"/>
      </w:pPr>
      <w:rPr>
        <w:rFonts w:hint="default"/>
      </w:rPr>
    </w:lvl>
    <w:lvl w:ilvl="8">
      <w:start w:val="1"/>
      <w:numFmt w:val="decimal"/>
      <w:lvlText w:val="%1.%2.%3.%4.%5.%6.%7.%8.%9"/>
      <w:lvlJc w:val="left"/>
      <w:pPr>
        <w:ind w:left="3768" w:hanging="1440"/>
      </w:pPr>
      <w:rPr>
        <w:rFonts w:hint="default"/>
      </w:rPr>
    </w:lvl>
  </w:abstractNum>
  <w:abstractNum w:abstractNumId="12" w15:restartNumberingAfterBreak="0">
    <w:nsid w:val="25E14F73"/>
    <w:multiLevelType w:val="hybridMultilevel"/>
    <w:tmpl w:val="8D10378C"/>
    <w:lvl w:ilvl="0" w:tplc="04090005">
      <w:start w:val="1"/>
      <w:numFmt w:val="bullet"/>
      <w:lvlText w:val=""/>
      <w:lvlJc w:val="left"/>
      <w:pPr>
        <w:ind w:left="1056" w:hanging="360"/>
      </w:pPr>
      <w:rPr>
        <w:rFonts w:ascii="Wingdings" w:hAnsi="Wingdings"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3" w15:restartNumberingAfterBreak="0">
    <w:nsid w:val="2B2A3337"/>
    <w:multiLevelType w:val="multilevel"/>
    <w:tmpl w:val="6D1093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593D66"/>
    <w:multiLevelType w:val="hybridMultilevel"/>
    <w:tmpl w:val="4170F56C"/>
    <w:lvl w:ilvl="0" w:tplc="25407E8E">
      <w:start w:val="1"/>
      <w:numFmt w:val="bullet"/>
      <w:lvlText w:val=""/>
      <w:lvlJc w:val="left"/>
      <w:pPr>
        <w:ind w:left="720" w:hanging="360"/>
      </w:pPr>
      <w:rPr>
        <w:rFonts w:ascii="Symbol" w:hAnsi="Symbol" w:hint="default"/>
      </w:rPr>
    </w:lvl>
    <w:lvl w:ilvl="1" w:tplc="6B3435DE" w:tentative="1">
      <w:start w:val="1"/>
      <w:numFmt w:val="bullet"/>
      <w:lvlText w:val="o"/>
      <w:lvlJc w:val="left"/>
      <w:pPr>
        <w:ind w:left="1440" w:hanging="360"/>
      </w:pPr>
      <w:rPr>
        <w:rFonts w:ascii="Courier New" w:hAnsi="Courier New" w:cs="Courier New" w:hint="default"/>
      </w:rPr>
    </w:lvl>
    <w:lvl w:ilvl="2" w:tplc="D65883E4" w:tentative="1">
      <w:start w:val="1"/>
      <w:numFmt w:val="bullet"/>
      <w:lvlText w:val=""/>
      <w:lvlJc w:val="left"/>
      <w:pPr>
        <w:ind w:left="2160" w:hanging="360"/>
      </w:pPr>
      <w:rPr>
        <w:rFonts w:ascii="Wingdings" w:hAnsi="Wingdings" w:hint="default"/>
      </w:rPr>
    </w:lvl>
    <w:lvl w:ilvl="3" w:tplc="2B4665C6" w:tentative="1">
      <w:start w:val="1"/>
      <w:numFmt w:val="bullet"/>
      <w:lvlText w:val=""/>
      <w:lvlJc w:val="left"/>
      <w:pPr>
        <w:ind w:left="2880" w:hanging="360"/>
      </w:pPr>
      <w:rPr>
        <w:rFonts w:ascii="Symbol" w:hAnsi="Symbol" w:hint="default"/>
      </w:rPr>
    </w:lvl>
    <w:lvl w:ilvl="4" w:tplc="DB0AB726" w:tentative="1">
      <w:start w:val="1"/>
      <w:numFmt w:val="bullet"/>
      <w:lvlText w:val="o"/>
      <w:lvlJc w:val="left"/>
      <w:pPr>
        <w:ind w:left="3600" w:hanging="360"/>
      </w:pPr>
      <w:rPr>
        <w:rFonts w:ascii="Courier New" w:hAnsi="Courier New" w:cs="Courier New" w:hint="default"/>
      </w:rPr>
    </w:lvl>
    <w:lvl w:ilvl="5" w:tplc="C5E0D026" w:tentative="1">
      <w:start w:val="1"/>
      <w:numFmt w:val="bullet"/>
      <w:lvlText w:val=""/>
      <w:lvlJc w:val="left"/>
      <w:pPr>
        <w:ind w:left="4320" w:hanging="360"/>
      </w:pPr>
      <w:rPr>
        <w:rFonts w:ascii="Wingdings" w:hAnsi="Wingdings" w:hint="default"/>
      </w:rPr>
    </w:lvl>
    <w:lvl w:ilvl="6" w:tplc="EBE672DC" w:tentative="1">
      <w:start w:val="1"/>
      <w:numFmt w:val="bullet"/>
      <w:lvlText w:val=""/>
      <w:lvlJc w:val="left"/>
      <w:pPr>
        <w:ind w:left="5040" w:hanging="360"/>
      </w:pPr>
      <w:rPr>
        <w:rFonts w:ascii="Symbol" w:hAnsi="Symbol" w:hint="default"/>
      </w:rPr>
    </w:lvl>
    <w:lvl w:ilvl="7" w:tplc="CE94C32C" w:tentative="1">
      <w:start w:val="1"/>
      <w:numFmt w:val="bullet"/>
      <w:lvlText w:val="o"/>
      <w:lvlJc w:val="left"/>
      <w:pPr>
        <w:ind w:left="5760" w:hanging="360"/>
      </w:pPr>
      <w:rPr>
        <w:rFonts w:ascii="Courier New" w:hAnsi="Courier New" w:cs="Courier New" w:hint="default"/>
      </w:rPr>
    </w:lvl>
    <w:lvl w:ilvl="8" w:tplc="EA08D034" w:tentative="1">
      <w:start w:val="1"/>
      <w:numFmt w:val="bullet"/>
      <w:lvlText w:val=""/>
      <w:lvlJc w:val="left"/>
      <w:pPr>
        <w:ind w:left="6480" w:hanging="360"/>
      </w:pPr>
      <w:rPr>
        <w:rFonts w:ascii="Wingdings" w:hAnsi="Wingdings" w:hint="default"/>
      </w:rPr>
    </w:lvl>
  </w:abstractNum>
  <w:abstractNum w:abstractNumId="15" w15:restartNumberingAfterBreak="0">
    <w:nsid w:val="2C351876"/>
    <w:multiLevelType w:val="hybridMultilevel"/>
    <w:tmpl w:val="4F1EBAAC"/>
    <w:lvl w:ilvl="0" w:tplc="664043B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001C53"/>
    <w:multiLevelType w:val="multilevel"/>
    <w:tmpl w:val="A468CA3A"/>
    <w:lvl w:ilvl="0">
      <w:start w:val="1"/>
      <w:numFmt w:val="upperRoman"/>
      <w:lvlText w:val="%1."/>
      <w:lvlJc w:val="left"/>
      <w:pPr>
        <w:ind w:left="1200" w:hanging="8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bullet"/>
      <w:lvlText w:val="-"/>
      <w:lvlJc w:val="left"/>
      <w:pPr>
        <w:ind w:left="1960" w:hanging="360"/>
      </w:pPr>
      <w:rPr>
        <w:rFonts w:ascii="Arial" w:eastAsia="Arial" w:hAnsi="Arial" w:cs="Arial"/>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2FA4707C"/>
    <w:multiLevelType w:val="multilevel"/>
    <w:tmpl w:val="2528F238"/>
    <w:lvl w:ilvl="0">
      <w:start w:val="1"/>
      <w:numFmt w:val="decimal"/>
      <w:lvlText w:val="%1."/>
      <w:lvlJc w:val="left"/>
      <w:pPr>
        <w:ind w:left="1170" w:hanging="810"/>
      </w:pPr>
      <w:rPr>
        <w:rFonts w:hint="default"/>
      </w:rPr>
    </w:lvl>
    <w:lvl w:ilvl="1">
      <w:start w:val="1"/>
      <w:numFmt w:val="decimal"/>
      <w:isLgl/>
      <w:lvlText w:val="%1.%2"/>
      <w:lvlJc w:val="left"/>
      <w:pPr>
        <w:ind w:left="1425" w:hanging="1065"/>
      </w:pPr>
      <w:rPr>
        <w:rFonts w:hint="default"/>
      </w:rPr>
    </w:lvl>
    <w:lvl w:ilvl="2">
      <w:start w:val="1"/>
      <w:numFmt w:val="decimal"/>
      <w:isLgl/>
      <w:lvlText w:val="%1.%2.%3"/>
      <w:lvlJc w:val="left"/>
      <w:pPr>
        <w:ind w:left="1425" w:hanging="1065"/>
      </w:pPr>
      <w:rPr>
        <w:rFonts w:hint="default"/>
      </w:rPr>
    </w:lvl>
    <w:lvl w:ilvl="3">
      <w:start w:val="1"/>
      <w:numFmt w:val="decimal"/>
      <w:isLgl/>
      <w:lvlText w:val="%1.%2.%3.%4"/>
      <w:lvlJc w:val="left"/>
      <w:pPr>
        <w:ind w:left="1425" w:hanging="10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FC75E8"/>
    <w:multiLevelType w:val="hybridMultilevel"/>
    <w:tmpl w:val="431E57BE"/>
    <w:lvl w:ilvl="0" w:tplc="92E03902">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2BD3F48"/>
    <w:multiLevelType w:val="hybridMultilevel"/>
    <w:tmpl w:val="ED78AF56"/>
    <w:lvl w:ilvl="0" w:tplc="49B8855A">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33406BB"/>
    <w:multiLevelType w:val="hybridMultilevel"/>
    <w:tmpl w:val="9B1877C0"/>
    <w:lvl w:ilvl="0" w:tplc="FFFFFFFF">
      <w:start w:val="1"/>
      <w:numFmt w:val="lowerLetter"/>
      <w:lvlText w:val="%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1" w15:restartNumberingAfterBreak="0">
    <w:nsid w:val="3697096E"/>
    <w:multiLevelType w:val="hybridMultilevel"/>
    <w:tmpl w:val="22E4CB86"/>
    <w:lvl w:ilvl="0" w:tplc="664043B4">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2" w15:restartNumberingAfterBreak="0">
    <w:nsid w:val="36D70D84"/>
    <w:multiLevelType w:val="multilevel"/>
    <w:tmpl w:val="73840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251FAA"/>
    <w:multiLevelType w:val="hybridMultilevel"/>
    <w:tmpl w:val="59404D32"/>
    <w:lvl w:ilvl="0" w:tplc="226CD96E">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1D664D7"/>
    <w:multiLevelType w:val="hybridMultilevel"/>
    <w:tmpl w:val="C8DAD252"/>
    <w:lvl w:ilvl="0" w:tplc="F6CA246C">
      <w:start w:val="1"/>
      <w:numFmt w:val="upp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1D70CC7"/>
    <w:multiLevelType w:val="multilevel"/>
    <w:tmpl w:val="AA1A1E40"/>
    <w:lvl w:ilvl="0">
      <w:start w:val="6"/>
      <w:numFmt w:val="decimal"/>
      <w:lvlText w:val="%1."/>
      <w:lvlJc w:val="left"/>
      <w:pPr>
        <w:ind w:left="360" w:hanging="360"/>
      </w:pPr>
      <w:rPr>
        <w:rFonts w:hint="default"/>
      </w:rPr>
    </w:lvl>
    <w:lvl w:ilvl="1">
      <w:start w:val="1"/>
      <w:numFmt w:val="decimal"/>
      <w:lvlText w:val="%1.%2."/>
      <w:lvlJc w:val="left"/>
      <w:pPr>
        <w:ind w:left="686" w:hanging="360"/>
      </w:pPr>
      <w:rPr>
        <w:rFonts w:hint="default"/>
      </w:rPr>
    </w:lvl>
    <w:lvl w:ilvl="2">
      <w:start w:val="1"/>
      <w:numFmt w:val="decimal"/>
      <w:lvlText w:val="%1.%2.%3."/>
      <w:lvlJc w:val="left"/>
      <w:pPr>
        <w:ind w:left="1372" w:hanging="720"/>
      </w:pPr>
      <w:rPr>
        <w:rFonts w:hint="default"/>
      </w:rPr>
    </w:lvl>
    <w:lvl w:ilvl="3">
      <w:start w:val="1"/>
      <w:numFmt w:val="decimal"/>
      <w:lvlText w:val="%1.%2.%3.%4."/>
      <w:lvlJc w:val="left"/>
      <w:pPr>
        <w:ind w:left="1698" w:hanging="720"/>
      </w:pPr>
      <w:rPr>
        <w:rFonts w:hint="default"/>
      </w:rPr>
    </w:lvl>
    <w:lvl w:ilvl="4">
      <w:start w:val="1"/>
      <w:numFmt w:val="decimal"/>
      <w:lvlText w:val="%1.%2.%3.%4.%5."/>
      <w:lvlJc w:val="left"/>
      <w:pPr>
        <w:ind w:left="2384" w:hanging="1080"/>
      </w:pPr>
      <w:rPr>
        <w:rFonts w:hint="default"/>
      </w:rPr>
    </w:lvl>
    <w:lvl w:ilvl="5">
      <w:start w:val="1"/>
      <w:numFmt w:val="decimal"/>
      <w:lvlText w:val="%1.%2.%3.%4.%5.%6."/>
      <w:lvlJc w:val="left"/>
      <w:pPr>
        <w:ind w:left="2710" w:hanging="1080"/>
      </w:pPr>
      <w:rPr>
        <w:rFonts w:hint="default"/>
      </w:rPr>
    </w:lvl>
    <w:lvl w:ilvl="6">
      <w:start w:val="1"/>
      <w:numFmt w:val="decimal"/>
      <w:lvlText w:val="%1.%2.%3.%4.%5.%6.%7."/>
      <w:lvlJc w:val="left"/>
      <w:pPr>
        <w:ind w:left="3396" w:hanging="1440"/>
      </w:pPr>
      <w:rPr>
        <w:rFonts w:hint="default"/>
      </w:rPr>
    </w:lvl>
    <w:lvl w:ilvl="7">
      <w:start w:val="1"/>
      <w:numFmt w:val="decimal"/>
      <w:lvlText w:val="%1.%2.%3.%4.%5.%6.%7.%8."/>
      <w:lvlJc w:val="left"/>
      <w:pPr>
        <w:ind w:left="3722" w:hanging="1440"/>
      </w:pPr>
      <w:rPr>
        <w:rFonts w:hint="default"/>
      </w:rPr>
    </w:lvl>
    <w:lvl w:ilvl="8">
      <w:start w:val="1"/>
      <w:numFmt w:val="decimal"/>
      <w:lvlText w:val="%1.%2.%3.%4.%5.%6.%7.%8.%9."/>
      <w:lvlJc w:val="left"/>
      <w:pPr>
        <w:ind w:left="4408" w:hanging="1800"/>
      </w:pPr>
      <w:rPr>
        <w:rFonts w:hint="default"/>
      </w:rPr>
    </w:lvl>
  </w:abstractNum>
  <w:abstractNum w:abstractNumId="26" w15:restartNumberingAfterBreak="0">
    <w:nsid w:val="43D61900"/>
    <w:multiLevelType w:val="hybridMultilevel"/>
    <w:tmpl w:val="C3F8808C"/>
    <w:lvl w:ilvl="0" w:tplc="226CD96E">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62B2F53"/>
    <w:multiLevelType w:val="hybridMultilevel"/>
    <w:tmpl w:val="5426999E"/>
    <w:lvl w:ilvl="0" w:tplc="226CD96E">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AEF0391"/>
    <w:multiLevelType w:val="hybridMultilevel"/>
    <w:tmpl w:val="62224608"/>
    <w:lvl w:ilvl="0" w:tplc="0DF48684">
      <w:start w:val="1"/>
      <w:numFmt w:val="upperRoman"/>
      <w:lvlText w:val="%1."/>
      <w:lvlJc w:val="left"/>
      <w:pPr>
        <w:ind w:left="1200" w:hanging="8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208AD986">
      <w:start w:val="1"/>
      <w:numFmt w:val="bullet"/>
      <w:lvlText w:val="-"/>
      <w:lvlJc w:val="left"/>
      <w:pPr>
        <w:ind w:left="1960" w:hanging="360"/>
      </w:pPr>
      <w:rPr>
        <w:rFonts w:ascii="Arial" w:eastAsiaTheme="minorEastAsia" w:hAnsi="Arial" w:cs="Arial"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0EC25C4"/>
    <w:multiLevelType w:val="multilevel"/>
    <w:tmpl w:val="18E0D2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155613A"/>
    <w:multiLevelType w:val="hybridMultilevel"/>
    <w:tmpl w:val="9106FB32"/>
    <w:lvl w:ilvl="0" w:tplc="1750D8FE">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66A28"/>
    <w:multiLevelType w:val="hybridMultilevel"/>
    <w:tmpl w:val="C3F8A766"/>
    <w:lvl w:ilvl="0" w:tplc="8F5AE65C">
      <w:start w:val="1"/>
      <w:numFmt w:val="decimal"/>
      <w:lvlText w:val="%1)"/>
      <w:lvlJc w:val="left"/>
      <w:pPr>
        <w:ind w:left="720" w:hanging="360"/>
      </w:pPr>
      <w:rPr>
        <w:rFonts w:hint="default"/>
        <w:i/>
        <w:sz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D730F5"/>
    <w:multiLevelType w:val="hybridMultilevel"/>
    <w:tmpl w:val="CB9A7210"/>
    <w:lvl w:ilvl="0" w:tplc="04090003">
      <w:start w:val="1"/>
      <w:numFmt w:val="bullet"/>
      <w:lvlText w:val=""/>
      <w:lvlJc w:val="left"/>
      <w:pPr>
        <w:ind w:left="760" w:hanging="360"/>
      </w:pPr>
      <w:rPr>
        <w:rFonts w:ascii="Wingdings" w:hAnsi="Wingdings" w:hint="default"/>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4C7AD0"/>
    <w:multiLevelType w:val="hybridMultilevel"/>
    <w:tmpl w:val="6B56228E"/>
    <w:lvl w:ilvl="0" w:tplc="8842B9E2">
      <w:start w:val="1"/>
      <w:numFmt w:val="lowerLetter"/>
      <w:lvlText w:val="%1."/>
      <w:lvlJc w:val="left"/>
      <w:pPr>
        <w:ind w:left="360" w:hanging="360"/>
      </w:pPr>
      <w:rPr>
        <w:rFonts w:hint="default"/>
      </w:rPr>
    </w:lvl>
    <w:lvl w:ilvl="1" w:tplc="E71A89FC">
      <w:start w:val="1"/>
      <w:numFmt w:val="decimal"/>
      <w:lvlText w:val="%2."/>
      <w:lvlJc w:val="left"/>
      <w:pPr>
        <w:ind w:left="760" w:hanging="36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65802636"/>
    <w:multiLevelType w:val="multilevel"/>
    <w:tmpl w:val="5E1CEA6A"/>
    <w:lvl w:ilvl="0">
      <w:start w:val="1"/>
      <w:numFmt w:val="decimal"/>
      <w:lvlText w:val="%1"/>
      <w:lvlJc w:val="left"/>
      <w:pPr>
        <w:ind w:left="360" w:hanging="360"/>
      </w:pPr>
      <w:rPr>
        <w:rFonts w:hint="default"/>
      </w:rPr>
    </w:lvl>
    <w:lvl w:ilvl="1">
      <w:start w:val="1"/>
      <w:numFmt w:val="decimal"/>
      <w:lvlText w:val="%1.%2"/>
      <w:lvlJc w:val="left"/>
      <w:pPr>
        <w:ind w:left="1367" w:hanging="360"/>
      </w:pPr>
      <w:rPr>
        <w:rFonts w:hint="default"/>
      </w:rPr>
    </w:lvl>
    <w:lvl w:ilvl="2">
      <w:start w:val="1"/>
      <w:numFmt w:val="decimal"/>
      <w:lvlText w:val="%1.%2.%3"/>
      <w:lvlJc w:val="left"/>
      <w:pPr>
        <w:ind w:left="2734" w:hanging="720"/>
      </w:pPr>
      <w:rPr>
        <w:rFonts w:hint="default"/>
      </w:rPr>
    </w:lvl>
    <w:lvl w:ilvl="3">
      <w:start w:val="1"/>
      <w:numFmt w:val="decimal"/>
      <w:lvlText w:val="%1.%2.%3.%4"/>
      <w:lvlJc w:val="left"/>
      <w:pPr>
        <w:ind w:left="3741" w:hanging="72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115" w:hanging="1080"/>
      </w:pPr>
      <w:rPr>
        <w:rFonts w:hint="default"/>
      </w:rPr>
    </w:lvl>
    <w:lvl w:ilvl="6">
      <w:start w:val="1"/>
      <w:numFmt w:val="decimal"/>
      <w:lvlText w:val="%1.%2.%3.%4.%5.%6.%7"/>
      <w:lvlJc w:val="left"/>
      <w:pPr>
        <w:ind w:left="7482" w:hanging="1440"/>
      </w:pPr>
      <w:rPr>
        <w:rFonts w:hint="default"/>
      </w:rPr>
    </w:lvl>
    <w:lvl w:ilvl="7">
      <w:start w:val="1"/>
      <w:numFmt w:val="decimal"/>
      <w:lvlText w:val="%1.%2.%3.%4.%5.%6.%7.%8"/>
      <w:lvlJc w:val="left"/>
      <w:pPr>
        <w:ind w:left="8489" w:hanging="1440"/>
      </w:pPr>
      <w:rPr>
        <w:rFonts w:hint="default"/>
      </w:rPr>
    </w:lvl>
    <w:lvl w:ilvl="8">
      <w:start w:val="1"/>
      <w:numFmt w:val="decimal"/>
      <w:lvlText w:val="%1.%2.%3.%4.%5.%6.%7.%8.%9"/>
      <w:lvlJc w:val="left"/>
      <w:pPr>
        <w:ind w:left="9496" w:hanging="1440"/>
      </w:pPr>
      <w:rPr>
        <w:rFonts w:hint="default"/>
      </w:rPr>
    </w:lvl>
  </w:abstractNum>
  <w:abstractNum w:abstractNumId="35" w15:restartNumberingAfterBreak="0">
    <w:nsid w:val="662F71A3"/>
    <w:multiLevelType w:val="multilevel"/>
    <w:tmpl w:val="AF7EEDE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CF22CC"/>
    <w:multiLevelType w:val="hybridMultilevel"/>
    <w:tmpl w:val="30B88BE2"/>
    <w:lvl w:ilvl="0" w:tplc="04090003">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CC177A"/>
    <w:multiLevelType w:val="hybridMultilevel"/>
    <w:tmpl w:val="C1709134"/>
    <w:lvl w:ilvl="0" w:tplc="25407E8E">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807389"/>
    <w:multiLevelType w:val="hybridMultilevel"/>
    <w:tmpl w:val="C27C9410"/>
    <w:lvl w:ilvl="0" w:tplc="226CD96E">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1CB4D18"/>
    <w:multiLevelType w:val="hybridMultilevel"/>
    <w:tmpl w:val="59382C44"/>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0" w15:restartNumberingAfterBreak="0">
    <w:nsid w:val="73E61536"/>
    <w:multiLevelType w:val="hybridMultilevel"/>
    <w:tmpl w:val="181ADDFE"/>
    <w:lvl w:ilvl="0" w:tplc="1750D8FE">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C725F"/>
    <w:multiLevelType w:val="hybridMultilevel"/>
    <w:tmpl w:val="9D32F7CE"/>
    <w:lvl w:ilvl="0" w:tplc="2CC60AF6">
      <w:start w:val="1"/>
      <w:numFmt w:val="decimal"/>
      <w:lvlText w:val="%1."/>
      <w:lvlJc w:val="left"/>
      <w:pPr>
        <w:ind w:left="800" w:hanging="400"/>
      </w:pPr>
      <w:rPr>
        <w:i w:val="0"/>
        <w:iCs/>
      </w:rPr>
    </w:lvl>
    <w:lvl w:ilvl="1" w:tplc="CC520744" w:tentative="1">
      <w:start w:val="1"/>
      <w:numFmt w:val="upperLetter"/>
      <w:lvlText w:val="%2."/>
      <w:lvlJc w:val="left"/>
      <w:pPr>
        <w:ind w:left="1200" w:hanging="400"/>
      </w:pPr>
    </w:lvl>
    <w:lvl w:ilvl="2" w:tplc="2E1C3F00" w:tentative="1">
      <w:start w:val="1"/>
      <w:numFmt w:val="lowerRoman"/>
      <w:lvlText w:val="%3."/>
      <w:lvlJc w:val="right"/>
      <w:pPr>
        <w:ind w:left="1600" w:hanging="400"/>
      </w:pPr>
    </w:lvl>
    <w:lvl w:ilvl="3" w:tplc="55FE77D2" w:tentative="1">
      <w:start w:val="1"/>
      <w:numFmt w:val="decimal"/>
      <w:lvlText w:val="%4."/>
      <w:lvlJc w:val="left"/>
      <w:pPr>
        <w:ind w:left="2000" w:hanging="400"/>
      </w:pPr>
    </w:lvl>
    <w:lvl w:ilvl="4" w:tplc="37B0DFE0" w:tentative="1">
      <w:start w:val="1"/>
      <w:numFmt w:val="upperLetter"/>
      <w:lvlText w:val="%5."/>
      <w:lvlJc w:val="left"/>
      <w:pPr>
        <w:ind w:left="2400" w:hanging="400"/>
      </w:pPr>
    </w:lvl>
    <w:lvl w:ilvl="5" w:tplc="2D628160" w:tentative="1">
      <w:start w:val="1"/>
      <w:numFmt w:val="lowerRoman"/>
      <w:lvlText w:val="%6."/>
      <w:lvlJc w:val="right"/>
      <w:pPr>
        <w:ind w:left="2800" w:hanging="400"/>
      </w:pPr>
    </w:lvl>
    <w:lvl w:ilvl="6" w:tplc="CD442CEA" w:tentative="1">
      <w:start w:val="1"/>
      <w:numFmt w:val="decimal"/>
      <w:lvlText w:val="%7."/>
      <w:lvlJc w:val="left"/>
      <w:pPr>
        <w:ind w:left="3200" w:hanging="400"/>
      </w:pPr>
    </w:lvl>
    <w:lvl w:ilvl="7" w:tplc="8C90FD9C" w:tentative="1">
      <w:start w:val="1"/>
      <w:numFmt w:val="upperLetter"/>
      <w:lvlText w:val="%8."/>
      <w:lvlJc w:val="left"/>
      <w:pPr>
        <w:ind w:left="3600" w:hanging="400"/>
      </w:pPr>
    </w:lvl>
    <w:lvl w:ilvl="8" w:tplc="DD3CD728" w:tentative="1">
      <w:start w:val="1"/>
      <w:numFmt w:val="lowerRoman"/>
      <w:lvlText w:val="%9."/>
      <w:lvlJc w:val="right"/>
      <w:pPr>
        <w:ind w:left="4000" w:hanging="400"/>
      </w:pPr>
    </w:lvl>
  </w:abstractNum>
  <w:abstractNum w:abstractNumId="42" w15:restartNumberingAfterBreak="0">
    <w:nsid w:val="7B5F32D6"/>
    <w:multiLevelType w:val="hybridMultilevel"/>
    <w:tmpl w:val="15B2BE12"/>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3" w15:restartNumberingAfterBreak="0">
    <w:nsid w:val="7B6A67E8"/>
    <w:multiLevelType w:val="hybridMultilevel"/>
    <w:tmpl w:val="388E21F0"/>
    <w:lvl w:ilvl="0" w:tplc="18B0585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15:restartNumberingAfterBreak="0">
    <w:nsid w:val="7DCB164A"/>
    <w:multiLevelType w:val="hybridMultilevel"/>
    <w:tmpl w:val="27E0011E"/>
    <w:lvl w:ilvl="0" w:tplc="7F72A7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DE224CB"/>
    <w:multiLevelType w:val="hybridMultilevel"/>
    <w:tmpl w:val="0AF4835E"/>
    <w:lvl w:ilvl="0" w:tplc="47329FAC">
      <w:start w:val="1"/>
      <w:numFmt w:val="decimal"/>
      <w:lvlText w:val="%1."/>
      <w:lvlJc w:val="left"/>
      <w:pPr>
        <w:ind w:left="800" w:hanging="800"/>
      </w:pPr>
      <w:rPr>
        <w:rFonts w:hint="default"/>
        <w:b w:val="0"/>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 w15:restartNumberingAfterBreak="0">
    <w:nsid w:val="7DFF7B2F"/>
    <w:multiLevelType w:val="multilevel"/>
    <w:tmpl w:val="14FEAB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E4566EB"/>
    <w:multiLevelType w:val="hybridMultilevel"/>
    <w:tmpl w:val="FCECB43E"/>
    <w:lvl w:ilvl="0" w:tplc="47F6FF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D13D6E"/>
    <w:multiLevelType w:val="multilevel"/>
    <w:tmpl w:val="B7FA8B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42076296">
    <w:abstractNumId w:val="16"/>
  </w:num>
  <w:num w:numId="2" w16cid:durableId="1556116497">
    <w:abstractNumId w:val="22"/>
  </w:num>
  <w:num w:numId="3" w16cid:durableId="524446484">
    <w:abstractNumId w:val="46"/>
  </w:num>
  <w:num w:numId="4" w16cid:durableId="1704280512">
    <w:abstractNumId w:val="5"/>
  </w:num>
  <w:num w:numId="5" w16cid:durableId="902639929">
    <w:abstractNumId w:val="41"/>
  </w:num>
  <w:num w:numId="6" w16cid:durableId="74254409">
    <w:abstractNumId w:val="14"/>
  </w:num>
  <w:num w:numId="7" w16cid:durableId="1267540001">
    <w:abstractNumId w:val="40"/>
  </w:num>
  <w:num w:numId="8" w16cid:durableId="1228148831">
    <w:abstractNumId w:val="13"/>
  </w:num>
  <w:num w:numId="9" w16cid:durableId="967272527">
    <w:abstractNumId w:val="12"/>
  </w:num>
  <w:num w:numId="10" w16cid:durableId="1046486845">
    <w:abstractNumId w:val="34"/>
  </w:num>
  <w:num w:numId="11" w16cid:durableId="460343604">
    <w:abstractNumId w:val="29"/>
  </w:num>
  <w:num w:numId="12" w16cid:durableId="680358509">
    <w:abstractNumId w:val="11"/>
  </w:num>
  <w:num w:numId="13" w16cid:durableId="1782147206">
    <w:abstractNumId w:val="25"/>
  </w:num>
  <w:num w:numId="14" w16cid:durableId="1842307268">
    <w:abstractNumId w:val="35"/>
  </w:num>
  <w:num w:numId="15" w16cid:durableId="1756894709">
    <w:abstractNumId w:val="17"/>
  </w:num>
  <w:num w:numId="16" w16cid:durableId="1827896119">
    <w:abstractNumId w:val="48"/>
  </w:num>
  <w:num w:numId="17" w16cid:durableId="527186097">
    <w:abstractNumId w:val="21"/>
  </w:num>
  <w:num w:numId="18" w16cid:durableId="1270235616">
    <w:abstractNumId w:val="15"/>
  </w:num>
  <w:num w:numId="19" w16cid:durableId="658730461">
    <w:abstractNumId w:val="7"/>
  </w:num>
  <w:num w:numId="20" w16cid:durableId="196428256">
    <w:abstractNumId w:val="0"/>
  </w:num>
  <w:num w:numId="21" w16cid:durableId="1413770485">
    <w:abstractNumId w:val="33"/>
  </w:num>
  <w:num w:numId="22" w16cid:durableId="1686439533">
    <w:abstractNumId w:val="44"/>
  </w:num>
  <w:num w:numId="23" w16cid:durableId="1964652817">
    <w:abstractNumId w:val="37"/>
  </w:num>
  <w:num w:numId="24" w16cid:durableId="247279140">
    <w:abstractNumId w:val="9"/>
  </w:num>
  <w:num w:numId="25" w16cid:durableId="769009464">
    <w:abstractNumId w:val="10"/>
  </w:num>
  <w:num w:numId="26" w16cid:durableId="1647735701">
    <w:abstractNumId w:val="32"/>
  </w:num>
  <w:num w:numId="27" w16cid:durableId="1201632182">
    <w:abstractNumId w:val="39"/>
  </w:num>
  <w:num w:numId="28" w16cid:durableId="2139761205">
    <w:abstractNumId w:val="42"/>
  </w:num>
  <w:num w:numId="29" w16cid:durableId="1990475225">
    <w:abstractNumId w:val="6"/>
  </w:num>
  <w:num w:numId="30" w16cid:durableId="863177831">
    <w:abstractNumId w:val="36"/>
  </w:num>
  <w:num w:numId="31" w16cid:durableId="1329674299">
    <w:abstractNumId w:val="45"/>
  </w:num>
  <w:num w:numId="32" w16cid:durableId="408039322">
    <w:abstractNumId w:val="28"/>
  </w:num>
  <w:num w:numId="33" w16cid:durableId="1688369326">
    <w:abstractNumId w:val="4"/>
  </w:num>
  <w:num w:numId="34" w16cid:durableId="1700739284">
    <w:abstractNumId w:val="43"/>
  </w:num>
  <w:num w:numId="35" w16cid:durableId="192309098">
    <w:abstractNumId w:val="26"/>
  </w:num>
  <w:num w:numId="36" w16cid:durableId="490830055">
    <w:abstractNumId w:val="19"/>
  </w:num>
  <w:num w:numId="37" w16cid:durableId="1656379439">
    <w:abstractNumId w:val="18"/>
  </w:num>
  <w:num w:numId="38" w16cid:durableId="55013906">
    <w:abstractNumId w:val="24"/>
  </w:num>
  <w:num w:numId="39" w16cid:durableId="1660766600">
    <w:abstractNumId w:val="23"/>
  </w:num>
  <w:num w:numId="40" w16cid:durableId="1139570508">
    <w:abstractNumId w:val="8"/>
  </w:num>
  <w:num w:numId="41" w16cid:durableId="1494758206">
    <w:abstractNumId w:val="38"/>
  </w:num>
  <w:num w:numId="42" w16cid:durableId="553569">
    <w:abstractNumId w:val="27"/>
  </w:num>
  <w:num w:numId="43" w16cid:durableId="52654538">
    <w:abstractNumId w:val="2"/>
  </w:num>
  <w:num w:numId="44" w16cid:durableId="1128665593">
    <w:abstractNumId w:val="1"/>
  </w:num>
  <w:num w:numId="45" w16cid:durableId="1113134058">
    <w:abstractNumId w:val="3"/>
  </w:num>
  <w:num w:numId="46" w16cid:durableId="1785148439">
    <w:abstractNumId w:val="30"/>
  </w:num>
  <w:num w:numId="47" w16cid:durableId="876697439">
    <w:abstractNumId w:val="31"/>
  </w:num>
  <w:num w:numId="48" w16cid:durableId="1089427575">
    <w:abstractNumId w:val="47"/>
  </w:num>
  <w:num w:numId="49" w16cid:durableId="19942173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U3NjG1tDAwNzWzNDVQ0lEKTi0uzszPAymwqAUADIvqaiwAAAA="/>
  </w:docVars>
  <w:rsids>
    <w:rsidRoot w:val="00310DFE"/>
    <w:rsid w:val="00002F53"/>
    <w:rsid w:val="00030FAD"/>
    <w:rsid w:val="00036C65"/>
    <w:rsid w:val="00060CA4"/>
    <w:rsid w:val="00071D1D"/>
    <w:rsid w:val="00071FA9"/>
    <w:rsid w:val="000A0C82"/>
    <w:rsid w:val="000B4225"/>
    <w:rsid w:val="000C00B8"/>
    <w:rsid w:val="000D30DE"/>
    <w:rsid w:val="000E0CB7"/>
    <w:rsid w:val="000E519A"/>
    <w:rsid w:val="00110B45"/>
    <w:rsid w:val="001120CA"/>
    <w:rsid w:val="00117BAC"/>
    <w:rsid w:val="00146646"/>
    <w:rsid w:val="0016023E"/>
    <w:rsid w:val="0019464B"/>
    <w:rsid w:val="001A2E4E"/>
    <w:rsid w:val="001C119C"/>
    <w:rsid w:val="001C4A52"/>
    <w:rsid w:val="001C5BE2"/>
    <w:rsid w:val="001C7D4C"/>
    <w:rsid w:val="001D3530"/>
    <w:rsid w:val="001D542D"/>
    <w:rsid w:val="001E78FB"/>
    <w:rsid w:val="00237B97"/>
    <w:rsid w:val="00284608"/>
    <w:rsid w:val="002945CB"/>
    <w:rsid w:val="002A4D97"/>
    <w:rsid w:val="002E1AB6"/>
    <w:rsid w:val="002F33CE"/>
    <w:rsid w:val="00310DFE"/>
    <w:rsid w:val="0031331C"/>
    <w:rsid w:val="00315ED9"/>
    <w:rsid w:val="003206B5"/>
    <w:rsid w:val="00340BB6"/>
    <w:rsid w:val="00351B81"/>
    <w:rsid w:val="0037754C"/>
    <w:rsid w:val="00391F30"/>
    <w:rsid w:val="003A4760"/>
    <w:rsid w:val="003B08EF"/>
    <w:rsid w:val="003B782F"/>
    <w:rsid w:val="003F232B"/>
    <w:rsid w:val="003F4BCE"/>
    <w:rsid w:val="00406065"/>
    <w:rsid w:val="00426D91"/>
    <w:rsid w:val="00443FD7"/>
    <w:rsid w:val="00452A3C"/>
    <w:rsid w:val="0046462B"/>
    <w:rsid w:val="00464A30"/>
    <w:rsid w:val="004A08AC"/>
    <w:rsid w:val="00564E32"/>
    <w:rsid w:val="005A0244"/>
    <w:rsid w:val="005B2017"/>
    <w:rsid w:val="005E3BA3"/>
    <w:rsid w:val="006033EB"/>
    <w:rsid w:val="0062259B"/>
    <w:rsid w:val="006774B7"/>
    <w:rsid w:val="006A2636"/>
    <w:rsid w:val="006A60C9"/>
    <w:rsid w:val="006D0EC5"/>
    <w:rsid w:val="00771D9A"/>
    <w:rsid w:val="0079161C"/>
    <w:rsid w:val="007C0549"/>
    <w:rsid w:val="007F2967"/>
    <w:rsid w:val="007F340D"/>
    <w:rsid w:val="007F49DC"/>
    <w:rsid w:val="008215CC"/>
    <w:rsid w:val="0082788A"/>
    <w:rsid w:val="00847E92"/>
    <w:rsid w:val="00895FA9"/>
    <w:rsid w:val="008A28E6"/>
    <w:rsid w:val="008A5978"/>
    <w:rsid w:val="008E4F5E"/>
    <w:rsid w:val="00901B72"/>
    <w:rsid w:val="00925A0A"/>
    <w:rsid w:val="00971C62"/>
    <w:rsid w:val="009B5DE8"/>
    <w:rsid w:val="009C56AD"/>
    <w:rsid w:val="009D4D1A"/>
    <w:rsid w:val="00A075F1"/>
    <w:rsid w:val="00A0785C"/>
    <w:rsid w:val="00A2723A"/>
    <w:rsid w:val="00A6076B"/>
    <w:rsid w:val="00A742FC"/>
    <w:rsid w:val="00A7463F"/>
    <w:rsid w:val="00A80D65"/>
    <w:rsid w:val="00B0154B"/>
    <w:rsid w:val="00B0385B"/>
    <w:rsid w:val="00B21561"/>
    <w:rsid w:val="00B86B08"/>
    <w:rsid w:val="00B93989"/>
    <w:rsid w:val="00BA4ADD"/>
    <w:rsid w:val="00BB11DE"/>
    <w:rsid w:val="00BB6904"/>
    <w:rsid w:val="00BC4DBB"/>
    <w:rsid w:val="00BF26EF"/>
    <w:rsid w:val="00BF746E"/>
    <w:rsid w:val="00C30980"/>
    <w:rsid w:val="00C32EAE"/>
    <w:rsid w:val="00C41C93"/>
    <w:rsid w:val="00C433C2"/>
    <w:rsid w:val="00C4663C"/>
    <w:rsid w:val="00C51782"/>
    <w:rsid w:val="00C61B9F"/>
    <w:rsid w:val="00C84447"/>
    <w:rsid w:val="00CB408E"/>
    <w:rsid w:val="00CB4DD7"/>
    <w:rsid w:val="00D1193F"/>
    <w:rsid w:val="00D22534"/>
    <w:rsid w:val="00D31710"/>
    <w:rsid w:val="00D35010"/>
    <w:rsid w:val="00D40F6A"/>
    <w:rsid w:val="00D4138A"/>
    <w:rsid w:val="00D523C4"/>
    <w:rsid w:val="00D94D84"/>
    <w:rsid w:val="00D95311"/>
    <w:rsid w:val="00DE18ED"/>
    <w:rsid w:val="00DF22B9"/>
    <w:rsid w:val="00E0070E"/>
    <w:rsid w:val="00E24E5E"/>
    <w:rsid w:val="00E67738"/>
    <w:rsid w:val="00E938F1"/>
    <w:rsid w:val="00EB53BA"/>
    <w:rsid w:val="00EB5D8C"/>
    <w:rsid w:val="00ED19FB"/>
    <w:rsid w:val="00ED1EA7"/>
    <w:rsid w:val="00ED21B4"/>
    <w:rsid w:val="00EF3C76"/>
    <w:rsid w:val="00EF4A4C"/>
    <w:rsid w:val="00F15E70"/>
    <w:rsid w:val="00F2282F"/>
    <w:rsid w:val="00F2403C"/>
    <w:rsid w:val="00F8190A"/>
    <w:rsid w:val="00F92B40"/>
    <w:rsid w:val="00FD37DD"/>
    <w:rsid w:val="019917EA"/>
  </w:rsids>
  <m:mathPr>
    <m:mathFont m:val="Cambria Math"/>
    <m:brkBin m:val="before"/>
    <m:brkBinSub m:val="--"/>
    <m:smallFrac m:val="0"/>
    <m:dispDef/>
    <m:lMargin m:val="0"/>
    <m:rMargin m:val="0"/>
    <m:defJc m:val="centerGroup"/>
    <m:wrapIndent m:val="1440"/>
    <m:intLim m:val="subSup"/>
    <m:naryLim m:val="undOvr"/>
  </m:mathPr>
  <w:themeFontLang w:val="en-US" w:eastAsia="ko-KR"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77E"/>
  <w15:docId w15:val="{2FCC90C9-1ACB-4F33-B8C9-DF450859D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ko-KR" w:bidi="my-MM"/>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01DA"/>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List Paragraph"/>
    <w:basedOn w:val="a"/>
    <w:link w:val="Char"/>
    <w:uiPriority w:val="34"/>
    <w:qFormat/>
    <w:rsid w:val="00E201DA"/>
    <w:pPr>
      <w:ind w:leftChars="400" w:left="800"/>
    </w:pPr>
  </w:style>
  <w:style w:type="paragraph" w:customStyle="1" w:styleId="Default">
    <w:name w:val="Default"/>
    <w:rsid w:val="00C609AB"/>
    <w:pPr>
      <w:autoSpaceDE w:val="0"/>
      <w:autoSpaceDN w:val="0"/>
      <w:adjustRightInd w:val="0"/>
      <w:spacing w:line="240" w:lineRule="auto"/>
    </w:pPr>
    <w:rPr>
      <w:color w:val="000000"/>
      <w:sz w:val="24"/>
      <w:szCs w:val="24"/>
    </w:rPr>
  </w:style>
  <w:style w:type="character" w:customStyle="1" w:styleId="Char">
    <w:name w:val="목록 단락 Char"/>
    <w:basedOn w:val="a0"/>
    <w:link w:val="a4"/>
    <w:uiPriority w:val="34"/>
    <w:locked/>
    <w:rsid w:val="00C609AB"/>
    <w:rPr>
      <w:rFonts w:ascii="Arial" w:hAnsi="Arial" w:cs="Arial"/>
      <w:kern w:val="0"/>
      <w:sz w:val="22"/>
      <w:lang w:val="en"/>
    </w:rPr>
  </w:style>
  <w:style w:type="table" w:styleId="a5">
    <w:name w:val="Table Grid"/>
    <w:basedOn w:val="a1"/>
    <w:uiPriority w:val="39"/>
    <w:rsid w:val="00C609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749FE"/>
    <w:pPr>
      <w:spacing w:before="100" w:beforeAutospacing="1" w:after="100" w:afterAutospacing="1" w:line="240" w:lineRule="auto"/>
    </w:pPr>
    <w:rPr>
      <w:rFonts w:ascii="굴림" w:eastAsia="굴림" w:hAnsi="굴림" w:cs="굴림"/>
      <w:sz w:val="24"/>
      <w:szCs w:val="24"/>
      <w:lang w:val="en-US"/>
    </w:rPr>
  </w:style>
  <w:style w:type="character" w:customStyle="1" w:styleId="normaltextrun">
    <w:name w:val="normaltextrun"/>
    <w:basedOn w:val="a0"/>
    <w:rsid w:val="006749FE"/>
  </w:style>
  <w:style w:type="paragraph" w:styleId="a6">
    <w:name w:val="Revision"/>
    <w:hidden/>
    <w:uiPriority w:val="99"/>
    <w:semiHidden/>
    <w:rsid w:val="009E20D2"/>
    <w:pPr>
      <w:spacing w:line="240" w:lineRule="auto"/>
    </w:pPr>
  </w:style>
  <w:style w:type="character" w:styleId="a7">
    <w:name w:val="annotation reference"/>
    <w:basedOn w:val="a0"/>
    <w:uiPriority w:val="99"/>
    <w:semiHidden/>
    <w:unhideWhenUsed/>
    <w:rsid w:val="00FC6F2B"/>
    <w:rPr>
      <w:sz w:val="16"/>
      <w:szCs w:val="16"/>
    </w:rPr>
  </w:style>
  <w:style w:type="paragraph" w:styleId="a8">
    <w:name w:val="annotation text"/>
    <w:basedOn w:val="a"/>
    <w:link w:val="Char0"/>
    <w:uiPriority w:val="99"/>
    <w:unhideWhenUsed/>
    <w:rsid w:val="00FC6F2B"/>
    <w:pPr>
      <w:spacing w:line="240" w:lineRule="auto"/>
    </w:pPr>
    <w:rPr>
      <w:sz w:val="20"/>
      <w:szCs w:val="20"/>
    </w:rPr>
  </w:style>
  <w:style w:type="character" w:customStyle="1" w:styleId="Char0">
    <w:name w:val="메모 텍스트 Char"/>
    <w:basedOn w:val="a0"/>
    <w:link w:val="a8"/>
    <w:uiPriority w:val="99"/>
    <w:rsid w:val="00FC6F2B"/>
    <w:rPr>
      <w:rFonts w:ascii="Arial" w:hAnsi="Arial" w:cs="Arial"/>
      <w:kern w:val="0"/>
      <w:szCs w:val="20"/>
      <w:lang w:val="en"/>
    </w:rPr>
  </w:style>
  <w:style w:type="paragraph" w:styleId="a9">
    <w:name w:val="annotation subject"/>
    <w:basedOn w:val="a8"/>
    <w:next w:val="a8"/>
    <w:link w:val="Char1"/>
    <w:uiPriority w:val="99"/>
    <w:semiHidden/>
    <w:unhideWhenUsed/>
    <w:rsid w:val="00FC6F2B"/>
    <w:rPr>
      <w:b/>
      <w:bCs/>
    </w:rPr>
  </w:style>
  <w:style w:type="character" w:customStyle="1" w:styleId="Char1">
    <w:name w:val="메모 주제 Char"/>
    <w:basedOn w:val="Char0"/>
    <w:link w:val="a9"/>
    <w:uiPriority w:val="99"/>
    <w:semiHidden/>
    <w:rsid w:val="00FC6F2B"/>
    <w:rPr>
      <w:rFonts w:ascii="Arial" w:hAnsi="Arial" w:cs="Arial"/>
      <w:b/>
      <w:bCs/>
      <w:kern w:val="0"/>
      <w:szCs w:val="20"/>
      <w:lang w:val="en"/>
    </w:rPr>
  </w:style>
  <w:style w:type="paragraph" w:styleId="aa">
    <w:name w:val="header"/>
    <w:basedOn w:val="a"/>
    <w:link w:val="Char2"/>
    <w:uiPriority w:val="99"/>
    <w:unhideWhenUsed/>
    <w:rsid w:val="00456BFE"/>
    <w:pPr>
      <w:tabs>
        <w:tab w:val="center" w:pos="4513"/>
        <w:tab w:val="right" w:pos="9026"/>
      </w:tabs>
      <w:snapToGrid w:val="0"/>
    </w:pPr>
  </w:style>
  <w:style w:type="character" w:customStyle="1" w:styleId="Char2">
    <w:name w:val="머리글 Char"/>
    <w:basedOn w:val="a0"/>
    <w:link w:val="aa"/>
    <w:uiPriority w:val="99"/>
    <w:rsid w:val="00456BFE"/>
    <w:rPr>
      <w:rFonts w:ascii="Arial" w:hAnsi="Arial" w:cs="Arial"/>
      <w:kern w:val="0"/>
      <w:sz w:val="22"/>
      <w:lang w:val="en"/>
    </w:rPr>
  </w:style>
  <w:style w:type="paragraph" w:styleId="ab">
    <w:name w:val="footer"/>
    <w:basedOn w:val="a"/>
    <w:link w:val="Char3"/>
    <w:uiPriority w:val="99"/>
    <w:unhideWhenUsed/>
    <w:rsid w:val="00456BFE"/>
    <w:pPr>
      <w:tabs>
        <w:tab w:val="center" w:pos="4513"/>
        <w:tab w:val="right" w:pos="9026"/>
      </w:tabs>
      <w:snapToGrid w:val="0"/>
    </w:pPr>
  </w:style>
  <w:style w:type="character" w:customStyle="1" w:styleId="Char3">
    <w:name w:val="바닥글 Char"/>
    <w:basedOn w:val="a0"/>
    <w:link w:val="ab"/>
    <w:uiPriority w:val="99"/>
    <w:rsid w:val="00456BFE"/>
    <w:rPr>
      <w:rFonts w:ascii="Arial" w:hAnsi="Arial" w:cs="Arial"/>
      <w:kern w:val="0"/>
      <w:sz w:val="22"/>
      <w:lang w:val="en"/>
    </w:rPr>
  </w:style>
  <w:style w:type="paragraph" w:styleId="a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Pr>
  </w:style>
  <w:style w:type="table" w:customStyle="1" w:styleId="af">
    <w:basedOn w:val="TableNormal1"/>
    <w:pPr>
      <w:spacing w:line="240" w:lineRule="auto"/>
    </w:pPr>
    <w:tblPr>
      <w:tblStyleRowBandSize w:val="1"/>
      <w:tblStyleColBandSize w:val="1"/>
      <w:tblCellMar>
        <w:left w:w="108" w:type="dxa"/>
        <w:right w:w="108" w:type="dxa"/>
      </w:tblCellMar>
    </w:tblPr>
  </w:style>
  <w:style w:type="table" w:customStyle="1" w:styleId="af0">
    <w:basedOn w:val="TableNormal1"/>
    <w:pPr>
      <w:spacing w:line="240" w:lineRule="auto"/>
    </w:pPr>
    <w:tblPr>
      <w:tblStyleRowBandSize w:val="1"/>
      <w:tblStyleColBandSize w:val="1"/>
      <w:tblCellMar>
        <w:left w:w="108" w:type="dxa"/>
        <w:right w:w="108" w:type="dxa"/>
      </w:tblCellMar>
    </w:tblPr>
  </w:style>
  <w:style w:type="table" w:customStyle="1" w:styleId="af1">
    <w:basedOn w:val="TableNormal1"/>
    <w:pPr>
      <w:spacing w:line="240" w:lineRule="auto"/>
    </w:pPr>
    <w:tblPr>
      <w:tblStyleRowBandSize w:val="1"/>
      <w:tblStyleColBandSize w:val="1"/>
      <w:tblCellMar>
        <w:left w:w="108" w:type="dxa"/>
        <w:right w:w="108" w:type="dxa"/>
      </w:tblCellMar>
    </w:tblPr>
  </w:style>
  <w:style w:type="table" w:customStyle="1" w:styleId="af2">
    <w:basedOn w:val="TableNormal1"/>
    <w:pPr>
      <w:spacing w:line="240" w:lineRule="auto"/>
    </w:pPr>
    <w:tblPr>
      <w:tblStyleRowBandSize w:val="1"/>
      <w:tblStyleColBandSize w:val="1"/>
      <w:tblCellMar>
        <w:left w:w="108" w:type="dxa"/>
        <w:right w:w="108" w:type="dxa"/>
      </w:tblCellMar>
    </w:tblPr>
  </w:style>
  <w:style w:type="paragraph" w:styleId="af3">
    <w:name w:val="caption"/>
    <w:basedOn w:val="a"/>
    <w:next w:val="a"/>
    <w:uiPriority w:val="35"/>
    <w:semiHidden/>
    <w:unhideWhenUsed/>
    <w:qFormat/>
    <w:rsid w:val="00A6076B"/>
    <w:rPr>
      <w:b/>
      <w:bCs/>
      <w:sz w:val="20"/>
      <w:szCs w:val="20"/>
    </w:rPr>
  </w:style>
  <w:style w:type="table" w:customStyle="1" w:styleId="10">
    <w:name w:val="표 구분선1"/>
    <w:basedOn w:val="a1"/>
    <w:next w:val="a5"/>
    <w:uiPriority w:val="39"/>
    <w:rsid w:val="00A6076B"/>
    <w:pPr>
      <w:spacing w:line="240" w:lineRule="auto"/>
      <w:jc w:val="both"/>
    </w:pPr>
    <w:rPr>
      <w:rFonts w:ascii="Calibri" w:hAnsi="Calibri" w:cs="Myanmar Text"/>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눈금 밝게1"/>
    <w:basedOn w:val="a1"/>
    <w:next w:val="af4"/>
    <w:uiPriority w:val="40"/>
    <w:rsid w:val="00A6076B"/>
    <w:pPr>
      <w:spacing w:line="240" w:lineRule="auto"/>
      <w:jc w:val="both"/>
    </w:pPr>
    <w:rPr>
      <w:rFonts w:ascii="Calibri" w:hAnsi="Calibri" w:cs="Myanmar Text"/>
      <w:lang w:val="en-US" w:eastAsia="en-US"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
    <w:name w:val="일반 표 21"/>
    <w:basedOn w:val="a1"/>
    <w:next w:val="20"/>
    <w:uiPriority w:val="42"/>
    <w:rsid w:val="00A6076B"/>
    <w:pPr>
      <w:spacing w:line="240" w:lineRule="auto"/>
      <w:jc w:val="both"/>
    </w:pPr>
    <w:rPr>
      <w:rFonts w:ascii="Calibri" w:hAnsi="Calibri" w:cs="Myanmar Text"/>
      <w:lang w:val="en-US" w:eastAsia="en-US"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0">
    <w:name w:val="눈금 표 1 밝게1"/>
    <w:basedOn w:val="a1"/>
    <w:next w:val="12"/>
    <w:uiPriority w:val="46"/>
    <w:rsid w:val="00A6076B"/>
    <w:pPr>
      <w:spacing w:line="240" w:lineRule="auto"/>
      <w:jc w:val="both"/>
    </w:pPr>
    <w:rPr>
      <w:rFonts w:ascii="Calibri" w:hAnsi="Calibri" w:cs="Myanmar Text"/>
      <w:lang w:val="en-US" w:eastAsia="en-US" w:bidi="ar-S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4">
    <w:name w:val="Grid Table Light"/>
    <w:basedOn w:val="a1"/>
    <w:uiPriority w:val="40"/>
    <w:rsid w:val="00A6076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0">
    <w:name w:val="Plain Table 2"/>
    <w:basedOn w:val="a1"/>
    <w:uiPriority w:val="42"/>
    <w:rsid w:val="00A6076B"/>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A6076B"/>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semiHidden/>
    <w:unhideWhenUsed/>
    <w:rsid w:val="003B782F"/>
    <w:pPr>
      <w:spacing w:before="100" w:beforeAutospacing="1" w:after="100" w:afterAutospacing="1" w:line="240" w:lineRule="auto"/>
    </w:pPr>
    <w:rPr>
      <w:rFonts w:ascii="굴림" w:eastAsia="굴림" w:hAnsi="굴림" w:cs="굴림"/>
      <w:sz w:val="24"/>
      <w:szCs w:val="24"/>
      <w:lang w:val="en-US"/>
    </w:rPr>
  </w:style>
  <w:style w:type="character" w:customStyle="1" w:styleId="apple-tab-span">
    <w:name w:val="apple-tab-span"/>
    <w:basedOn w:val="a0"/>
    <w:rsid w:val="003B782F"/>
  </w:style>
  <w:style w:type="paragraph" w:styleId="af6">
    <w:name w:val="Balloon Text"/>
    <w:basedOn w:val="a"/>
    <w:link w:val="Char4"/>
    <w:uiPriority w:val="99"/>
    <w:semiHidden/>
    <w:unhideWhenUsed/>
    <w:rsid w:val="006774B7"/>
    <w:pPr>
      <w:spacing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f6"/>
    <w:uiPriority w:val="99"/>
    <w:semiHidden/>
    <w:rsid w:val="006774B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03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vgYVBiK9bhZaHZlqK+5NObwhVlw==">AMUW2mXOlg6eUzqsf13TIlHfHmPkComH+PBGETk1ctkxNADhmUhzlTnh8PzWPtuX0vMRJzR7T3Uz4iV5CLfYrbvToJoShvSqeWkXMtvWgqLbmwMQzPs9TycgpOMkV4B2xmGtOQpOyeUt</go:docsCustomData>
</go:gDocsCustomXmlDataStorage>
</file>

<file path=customXml/itemProps1.xml><?xml version="1.0" encoding="utf-8"?>
<ds:datastoreItem xmlns:ds="http://schemas.openxmlformats.org/officeDocument/2006/customXml" ds:itemID="{A160B0A7-7860-4698-8C78-56882FE6D07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1003</Words>
  <Characters>5718</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AFoCO</dc:creator>
  <cp:lastModifiedBy>Seonghan LEE</cp:lastModifiedBy>
  <cp:revision>2</cp:revision>
  <cp:lastPrinted>2023-04-20T01:25:00Z</cp:lastPrinted>
  <dcterms:created xsi:type="dcterms:W3CDTF">2023-04-24T00:11:00Z</dcterms:created>
  <dcterms:modified xsi:type="dcterms:W3CDTF">2023-04-24T00:11:00Z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4fe8a2c0226b13ee0b122f523adfda8e165caf4bb1cdcaa48841c283bd07d314</vt:lpwstr>
  </property>
</Properties>
</file>